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407" w:rsidRPr="00242B9C" w:rsidRDefault="00A9114C" w:rsidP="00CB052E">
      <w:pPr>
        <w:pStyle w:val="Headingregular"/>
        <w:rPr>
          <w:color w:val="auto"/>
        </w:rPr>
      </w:pPr>
      <w:bookmarkStart w:id="0" w:name="_Toc353977659"/>
      <w:bookmarkStart w:id="1" w:name="_Toc402269786"/>
      <w:bookmarkStart w:id="2" w:name="_Toc402270173"/>
      <w:bookmarkStart w:id="3" w:name="_Toc353878326"/>
      <w:bookmarkStart w:id="4" w:name="_Toc353977661"/>
      <w:r w:rsidRPr="00242B9C">
        <w:rPr>
          <w:color w:val="auto"/>
        </w:rPr>
        <w:t xml:space="preserve">Business </w:t>
      </w:r>
      <w:r w:rsidR="00665887" w:rsidRPr="00242B9C">
        <w:rPr>
          <w:color w:val="auto"/>
        </w:rPr>
        <w:t xml:space="preserve">Continuity </w:t>
      </w:r>
    </w:p>
    <w:p w:rsidR="00A9114C" w:rsidRPr="00242B9C" w:rsidRDefault="002240DC" w:rsidP="00CB052E">
      <w:pPr>
        <w:pStyle w:val="Headingbold"/>
        <w:rPr>
          <w:color w:val="auto"/>
        </w:rPr>
      </w:pPr>
      <w:r w:rsidRPr="00242B9C">
        <w:rPr>
          <w:rStyle w:val="HeadingregularChar"/>
          <w:color w:val="auto"/>
        </w:rPr>
        <w:t>Plan Template</w:t>
      </w:r>
    </w:p>
    <w:p w:rsidR="00D01407" w:rsidRDefault="00D01407" w:rsidP="00A9114C">
      <w:pPr>
        <w:pStyle w:val="Text"/>
        <w:rPr>
          <w:sz w:val="36"/>
          <w:szCs w:val="36"/>
        </w:rPr>
      </w:pPr>
    </w:p>
    <w:p w:rsidR="00D01407" w:rsidRDefault="00D01407" w:rsidP="00A9114C">
      <w:pPr>
        <w:pStyle w:val="Text"/>
        <w:rPr>
          <w:sz w:val="36"/>
          <w:szCs w:val="36"/>
        </w:rPr>
      </w:pPr>
    </w:p>
    <w:p w:rsidR="00A9114C" w:rsidRPr="00242B9C" w:rsidRDefault="00A9114C" w:rsidP="00A9114C">
      <w:pPr>
        <w:pStyle w:val="Text"/>
        <w:rPr>
          <w:color w:val="auto"/>
          <w:sz w:val="36"/>
          <w:szCs w:val="36"/>
        </w:rPr>
      </w:pPr>
      <w:r w:rsidRPr="00242B9C">
        <w:rPr>
          <w:color w:val="auto"/>
          <w:sz w:val="36"/>
          <w:szCs w:val="36"/>
        </w:rPr>
        <w:t>Date</w:t>
      </w:r>
    </w:p>
    <w:p w:rsidR="00A9114C" w:rsidRPr="0020433B" w:rsidRDefault="00A9114C">
      <w:pPr>
        <w:rPr>
          <w:rFonts w:ascii="Arial" w:hAnsi="Arial" w:cs="Arial"/>
          <w:b/>
          <w:color w:val="3C3C3C" w:themeColor="background1"/>
          <w:spacing w:val="-10"/>
          <w:w w:val="95"/>
          <w:sz w:val="36"/>
          <w:szCs w:val="36"/>
        </w:rPr>
      </w:pPr>
      <w:r w:rsidRPr="0020433B">
        <w:rPr>
          <w:rFonts w:ascii="Arial" w:hAnsi="Arial" w:cs="Arial"/>
        </w:rPr>
        <w:br w:type="page"/>
      </w:r>
      <w:bookmarkStart w:id="5" w:name="_GoBack"/>
      <w:bookmarkEnd w:id="5"/>
    </w:p>
    <w:bookmarkEnd w:id="0"/>
    <w:bookmarkEnd w:id="1"/>
    <w:bookmarkEnd w:id="2"/>
    <w:bookmarkEnd w:id="3"/>
    <w:bookmarkEnd w:id="4"/>
    <w:p w:rsidR="006947EF" w:rsidRPr="0020433B" w:rsidRDefault="006947EF" w:rsidP="006947EF">
      <w:pPr>
        <w:pStyle w:val="Text"/>
        <w:spacing w:after="60"/>
      </w:pPr>
    </w:p>
    <w:p w:rsidR="002303BE" w:rsidRPr="0020433B" w:rsidRDefault="002303BE">
      <w:pPr>
        <w:rPr>
          <w:rFonts w:ascii="Arial" w:hAnsi="Arial" w:cs="Arial"/>
        </w:rPr>
      </w:pPr>
      <w:r w:rsidRPr="0020433B">
        <w:rPr>
          <w:rFonts w:ascii="Arial" w:hAnsi="Arial" w:cs="Arial"/>
        </w:rPr>
        <w:br w:type="page"/>
      </w:r>
    </w:p>
    <w:p w:rsidR="002B2371" w:rsidRPr="00CD2B90" w:rsidRDefault="001F4D94" w:rsidP="005605A2">
      <w:pPr>
        <w:pStyle w:val="Heading"/>
        <w:rPr>
          <w:rFonts w:eastAsiaTheme="minorHAnsi"/>
          <w:noProof/>
          <w:color w:val="auto"/>
        </w:rPr>
      </w:pPr>
      <w:bookmarkStart w:id="6" w:name="_Toc402270176"/>
      <w:r w:rsidRPr="00CD2B90">
        <w:rPr>
          <w:noProof/>
          <w:color w:val="auto"/>
        </w:rPr>
        <w:lastRenderedPageBreak/>
        <w:t>Contents</w:t>
      </w:r>
      <w:bookmarkEnd w:id="6"/>
    </w:p>
    <w:p w:rsidR="00CD2B90" w:rsidRDefault="005E1C0B">
      <w:pPr>
        <w:pStyle w:val="TOC1"/>
        <w:rPr>
          <w:rFonts w:asciiTheme="minorHAnsi" w:eastAsiaTheme="minorEastAsia" w:hAnsiTheme="minorHAnsi" w:cstheme="minorBidi"/>
          <w:noProof/>
        </w:rPr>
      </w:pPr>
      <w:r w:rsidRPr="0007147D">
        <w:rPr>
          <w:rFonts w:eastAsia="Times New Roman"/>
          <w:b/>
          <w:spacing w:val="-10"/>
          <w:w w:val="95"/>
          <w:sz w:val="20"/>
          <w:szCs w:val="20"/>
        </w:rPr>
        <w:fldChar w:fldCharType="begin"/>
      </w:r>
      <w:r w:rsidRPr="0007147D">
        <w:rPr>
          <w:rFonts w:eastAsia="Times New Roman"/>
          <w:b/>
          <w:spacing w:val="-10"/>
          <w:w w:val="95"/>
          <w:sz w:val="20"/>
          <w:szCs w:val="20"/>
        </w:rPr>
        <w:instrText xml:space="preserve"> TOC \h \z \t "Sub-heading,2,Business Plan headings,1" </w:instrText>
      </w:r>
      <w:r w:rsidRPr="0007147D">
        <w:rPr>
          <w:rFonts w:eastAsia="Times New Roman"/>
          <w:b/>
          <w:spacing w:val="-10"/>
          <w:w w:val="95"/>
          <w:sz w:val="20"/>
          <w:szCs w:val="20"/>
        </w:rPr>
        <w:fldChar w:fldCharType="separate"/>
      </w:r>
      <w:hyperlink w:anchor="_Toc496511403" w:history="1">
        <w:r w:rsidR="00CD2B90" w:rsidRPr="00390C41">
          <w:rPr>
            <w:rStyle w:val="Hyperlink"/>
            <w:noProof/>
          </w:rPr>
          <w:t>Acknowledgements</w:t>
        </w:r>
        <w:r w:rsidR="00CD2B90">
          <w:rPr>
            <w:noProof/>
            <w:webHidden/>
          </w:rPr>
          <w:tab/>
        </w:r>
        <w:r w:rsidR="00CD2B90">
          <w:rPr>
            <w:noProof/>
            <w:webHidden/>
          </w:rPr>
          <w:fldChar w:fldCharType="begin"/>
        </w:r>
        <w:r w:rsidR="00CD2B90">
          <w:rPr>
            <w:noProof/>
            <w:webHidden/>
          </w:rPr>
          <w:instrText xml:space="preserve"> PAGEREF _Toc496511403 \h </w:instrText>
        </w:r>
        <w:r w:rsidR="00CD2B90">
          <w:rPr>
            <w:noProof/>
            <w:webHidden/>
          </w:rPr>
        </w:r>
        <w:r w:rsidR="00CD2B90">
          <w:rPr>
            <w:noProof/>
            <w:webHidden/>
          </w:rPr>
          <w:fldChar w:fldCharType="separate"/>
        </w:r>
        <w:r w:rsidR="00CD2B90">
          <w:rPr>
            <w:noProof/>
            <w:webHidden/>
          </w:rPr>
          <w:t>1</w:t>
        </w:r>
        <w:r w:rsidR="00CD2B90">
          <w:rPr>
            <w:noProof/>
            <w:webHidden/>
          </w:rPr>
          <w:fldChar w:fldCharType="end"/>
        </w:r>
      </w:hyperlink>
    </w:p>
    <w:p w:rsidR="00CD2B90" w:rsidRDefault="00165ED3">
      <w:pPr>
        <w:pStyle w:val="TOC1"/>
        <w:rPr>
          <w:rFonts w:asciiTheme="minorHAnsi" w:eastAsiaTheme="minorEastAsia" w:hAnsiTheme="minorHAnsi" w:cstheme="minorBidi"/>
          <w:noProof/>
        </w:rPr>
      </w:pPr>
      <w:hyperlink w:anchor="_Toc496511404" w:history="1">
        <w:r w:rsidR="00CD2B90" w:rsidRPr="00390C41">
          <w:rPr>
            <w:rStyle w:val="Hyperlink"/>
            <w:noProof/>
          </w:rPr>
          <w:t>References</w:t>
        </w:r>
        <w:r w:rsidR="00CD2B90">
          <w:rPr>
            <w:noProof/>
            <w:webHidden/>
          </w:rPr>
          <w:tab/>
        </w:r>
        <w:r w:rsidR="00CD2B90">
          <w:rPr>
            <w:noProof/>
            <w:webHidden/>
          </w:rPr>
          <w:fldChar w:fldCharType="begin"/>
        </w:r>
        <w:r w:rsidR="00CD2B90">
          <w:rPr>
            <w:noProof/>
            <w:webHidden/>
          </w:rPr>
          <w:instrText xml:space="preserve"> PAGEREF _Toc496511404 \h </w:instrText>
        </w:r>
        <w:r w:rsidR="00CD2B90">
          <w:rPr>
            <w:noProof/>
            <w:webHidden/>
          </w:rPr>
        </w:r>
        <w:r w:rsidR="00CD2B90">
          <w:rPr>
            <w:noProof/>
            <w:webHidden/>
          </w:rPr>
          <w:fldChar w:fldCharType="separate"/>
        </w:r>
        <w:r w:rsidR="00CD2B90">
          <w:rPr>
            <w:noProof/>
            <w:webHidden/>
          </w:rPr>
          <w:t>1</w:t>
        </w:r>
        <w:r w:rsidR="00CD2B90">
          <w:rPr>
            <w:noProof/>
            <w:webHidden/>
          </w:rPr>
          <w:fldChar w:fldCharType="end"/>
        </w:r>
      </w:hyperlink>
    </w:p>
    <w:p w:rsidR="00CD2B90" w:rsidRDefault="00165ED3">
      <w:pPr>
        <w:pStyle w:val="TOC1"/>
        <w:rPr>
          <w:rFonts w:asciiTheme="minorHAnsi" w:eastAsiaTheme="minorEastAsia" w:hAnsiTheme="minorHAnsi" w:cstheme="minorBidi"/>
          <w:noProof/>
        </w:rPr>
      </w:pPr>
      <w:hyperlink w:anchor="_Toc496511405" w:history="1">
        <w:r w:rsidR="00CD2B90" w:rsidRPr="00390C41">
          <w:rPr>
            <w:rStyle w:val="Hyperlink"/>
            <w:noProof/>
          </w:rPr>
          <w:t>Disclaimer</w:t>
        </w:r>
        <w:r w:rsidR="00CD2B90">
          <w:rPr>
            <w:noProof/>
            <w:webHidden/>
          </w:rPr>
          <w:tab/>
        </w:r>
        <w:r w:rsidR="00CD2B90">
          <w:rPr>
            <w:noProof/>
            <w:webHidden/>
          </w:rPr>
          <w:fldChar w:fldCharType="begin"/>
        </w:r>
        <w:r w:rsidR="00CD2B90">
          <w:rPr>
            <w:noProof/>
            <w:webHidden/>
          </w:rPr>
          <w:instrText xml:space="preserve"> PAGEREF _Toc496511405 \h </w:instrText>
        </w:r>
        <w:r w:rsidR="00CD2B90">
          <w:rPr>
            <w:noProof/>
            <w:webHidden/>
          </w:rPr>
        </w:r>
        <w:r w:rsidR="00CD2B90">
          <w:rPr>
            <w:noProof/>
            <w:webHidden/>
          </w:rPr>
          <w:fldChar w:fldCharType="separate"/>
        </w:r>
        <w:r w:rsidR="00CD2B90">
          <w:rPr>
            <w:noProof/>
            <w:webHidden/>
          </w:rPr>
          <w:t>1</w:t>
        </w:r>
        <w:r w:rsidR="00CD2B90">
          <w:rPr>
            <w:noProof/>
            <w:webHidden/>
          </w:rPr>
          <w:fldChar w:fldCharType="end"/>
        </w:r>
      </w:hyperlink>
    </w:p>
    <w:p w:rsidR="00CD2B90" w:rsidRDefault="00165ED3">
      <w:pPr>
        <w:pStyle w:val="TOC1"/>
        <w:rPr>
          <w:rFonts w:asciiTheme="minorHAnsi" w:eastAsiaTheme="minorEastAsia" w:hAnsiTheme="minorHAnsi" w:cstheme="minorBidi"/>
          <w:noProof/>
        </w:rPr>
      </w:pPr>
      <w:hyperlink w:anchor="_Toc496511406" w:history="1">
        <w:r w:rsidR="00CD2B90" w:rsidRPr="00390C41">
          <w:rPr>
            <w:rStyle w:val="Hyperlink"/>
            <w:rFonts w:eastAsiaTheme="minorHAnsi"/>
            <w:noProof/>
          </w:rPr>
          <w:t>Introduction</w:t>
        </w:r>
        <w:r w:rsidR="00CD2B90">
          <w:rPr>
            <w:noProof/>
            <w:webHidden/>
          </w:rPr>
          <w:tab/>
        </w:r>
        <w:r w:rsidR="00CD2B90">
          <w:rPr>
            <w:noProof/>
            <w:webHidden/>
          </w:rPr>
          <w:fldChar w:fldCharType="begin"/>
        </w:r>
        <w:r w:rsidR="00CD2B90">
          <w:rPr>
            <w:noProof/>
            <w:webHidden/>
          </w:rPr>
          <w:instrText xml:space="preserve"> PAGEREF _Toc496511406 \h </w:instrText>
        </w:r>
        <w:r w:rsidR="00CD2B90">
          <w:rPr>
            <w:noProof/>
            <w:webHidden/>
          </w:rPr>
        </w:r>
        <w:r w:rsidR="00CD2B90">
          <w:rPr>
            <w:noProof/>
            <w:webHidden/>
          </w:rPr>
          <w:fldChar w:fldCharType="separate"/>
        </w:r>
        <w:r w:rsidR="00CD2B90">
          <w:rPr>
            <w:noProof/>
            <w:webHidden/>
          </w:rPr>
          <w:t>2</w:t>
        </w:r>
        <w:r w:rsidR="00CD2B90">
          <w:rPr>
            <w:noProof/>
            <w:webHidden/>
          </w:rPr>
          <w:fldChar w:fldCharType="end"/>
        </w:r>
      </w:hyperlink>
    </w:p>
    <w:p w:rsidR="00CD2B90" w:rsidRDefault="00165ED3">
      <w:pPr>
        <w:pStyle w:val="TOC1"/>
        <w:rPr>
          <w:rFonts w:asciiTheme="minorHAnsi" w:eastAsiaTheme="minorEastAsia" w:hAnsiTheme="minorHAnsi" w:cstheme="minorBidi"/>
          <w:noProof/>
        </w:rPr>
      </w:pPr>
      <w:hyperlink w:anchor="_Toc496511407" w:history="1">
        <w:r w:rsidR="00CD2B90" w:rsidRPr="00390C41">
          <w:rPr>
            <w:rStyle w:val="Hyperlink"/>
            <w:rFonts w:eastAsiaTheme="minorHAnsi"/>
            <w:noProof/>
          </w:rPr>
          <w:t>Instructions for use</w:t>
        </w:r>
        <w:r w:rsidR="00CD2B90">
          <w:rPr>
            <w:noProof/>
            <w:webHidden/>
          </w:rPr>
          <w:tab/>
        </w:r>
        <w:r w:rsidR="00CD2B90">
          <w:rPr>
            <w:noProof/>
            <w:webHidden/>
          </w:rPr>
          <w:fldChar w:fldCharType="begin"/>
        </w:r>
        <w:r w:rsidR="00CD2B90">
          <w:rPr>
            <w:noProof/>
            <w:webHidden/>
          </w:rPr>
          <w:instrText xml:space="preserve"> PAGEREF _Toc496511407 \h </w:instrText>
        </w:r>
        <w:r w:rsidR="00CD2B90">
          <w:rPr>
            <w:noProof/>
            <w:webHidden/>
          </w:rPr>
        </w:r>
        <w:r w:rsidR="00CD2B90">
          <w:rPr>
            <w:noProof/>
            <w:webHidden/>
          </w:rPr>
          <w:fldChar w:fldCharType="separate"/>
        </w:r>
        <w:r w:rsidR="00CD2B90">
          <w:rPr>
            <w:noProof/>
            <w:webHidden/>
          </w:rPr>
          <w:t>2</w:t>
        </w:r>
        <w:r w:rsidR="00CD2B90">
          <w:rPr>
            <w:noProof/>
            <w:webHidden/>
          </w:rPr>
          <w:fldChar w:fldCharType="end"/>
        </w:r>
      </w:hyperlink>
    </w:p>
    <w:p w:rsidR="00CD2B90" w:rsidRDefault="00165ED3">
      <w:pPr>
        <w:pStyle w:val="TOC1"/>
        <w:rPr>
          <w:rFonts w:asciiTheme="minorHAnsi" w:eastAsiaTheme="minorEastAsia" w:hAnsiTheme="minorHAnsi" w:cstheme="minorBidi"/>
          <w:noProof/>
        </w:rPr>
      </w:pPr>
      <w:hyperlink w:anchor="_Toc496511408" w:history="1">
        <w:r w:rsidR="00CD2B90" w:rsidRPr="00390C41">
          <w:rPr>
            <w:rStyle w:val="Hyperlink"/>
            <w:noProof/>
          </w:rPr>
          <w:t>Additional resources</w:t>
        </w:r>
        <w:r w:rsidR="00CD2B90">
          <w:rPr>
            <w:noProof/>
            <w:webHidden/>
          </w:rPr>
          <w:tab/>
        </w:r>
        <w:r w:rsidR="00CD2B90">
          <w:rPr>
            <w:noProof/>
            <w:webHidden/>
          </w:rPr>
          <w:fldChar w:fldCharType="begin"/>
        </w:r>
        <w:r w:rsidR="00CD2B90">
          <w:rPr>
            <w:noProof/>
            <w:webHidden/>
          </w:rPr>
          <w:instrText xml:space="preserve"> PAGEREF _Toc496511408 \h </w:instrText>
        </w:r>
        <w:r w:rsidR="00CD2B90">
          <w:rPr>
            <w:noProof/>
            <w:webHidden/>
          </w:rPr>
        </w:r>
        <w:r w:rsidR="00CD2B90">
          <w:rPr>
            <w:noProof/>
            <w:webHidden/>
          </w:rPr>
          <w:fldChar w:fldCharType="separate"/>
        </w:r>
        <w:r w:rsidR="00CD2B90">
          <w:rPr>
            <w:noProof/>
            <w:webHidden/>
          </w:rPr>
          <w:t>7</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09" w:history="1">
        <w:r w:rsidR="00CD2B90" w:rsidRPr="00390C41">
          <w:rPr>
            <w:rStyle w:val="Hyperlink"/>
            <w:noProof/>
          </w:rPr>
          <w:t>Disaster planning and recovery</w:t>
        </w:r>
        <w:r w:rsidR="00CD2B90">
          <w:rPr>
            <w:noProof/>
            <w:webHidden/>
          </w:rPr>
          <w:tab/>
        </w:r>
        <w:r w:rsidR="00CD2B90">
          <w:rPr>
            <w:noProof/>
            <w:webHidden/>
          </w:rPr>
          <w:fldChar w:fldCharType="begin"/>
        </w:r>
        <w:r w:rsidR="00CD2B90">
          <w:rPr>
            <w:noProof/>
            <w:webHidden/>
          </w:rPr>
          <w:instrText xml:space="preserve"> PAGEREF _Toc496511409 \h </w:instrText>
        </w:r>
        <w:r w:rsidR="00CD2B90">
          <w:rPr>
            <w:noProof/>
            <w:webHidden/>
          </w:rPr>
        </w:r>
        <w:r w:rsidR="00CD2B90">
          <w:rPr>
            <w:noProof/>
            <w:webHidden/>
          </w:rPr>
          <w:fldChar w:fldCharType="separate"/>
        </w:r>
        <w:r w:rsidR="00CD2B90">
          <w:rPr>
            <w:noProof/>
            <w:webHidden/>
          </w:rPr>
          <w:t>7</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10" w:history="1">
        <w:r w:rsidR="00CD2B90">
          <w:rPr>
            <w:rStyle w:val="Hyperlink"/>
            <w:noProof/>
          </w:rPr>
          <w:t>Pandemic p</w:t>
        </w:r>
        <w:r w:rsidR="00CD2B90" w:rsidRPr="00390C41">
          <w:rPr>
            <w:rStyle w:val="Hyperlink"/>
            <w:noProof/>
          </w:rPr>
          <w:t>reparedness</w:t>
        </w:r>
        <w:r w:rsidR="00CD2B90">
          <w:rPr>
            <w:noProof/>
            <w:webHidden/>
          </w:rPr>
          <w:tab/>
        </w:r>
        <w:r w:rsidR="00CD2B90">
          <w:rPr>
            <w:noProof/>
            <w:webHidden/>
          </w:rPr>
          <w:fldChar w:fldCharType="begin"/>
        </w:r>
        <w:r w:rsidR="00CD2B90">
          <w:rPr>
            <w:noProof/>
            <w:webHidden/>
          </w:rPr>
          <w:instrText xml:space="preserve"> PAGEREF _Toc496511410 \h </w:instrText>
        </w:r>
        <w:r w:rsidR="00CD2B90">
          <w:rPr>
            <w:noProof/>
            <w:webHidden/>
          </w:rPr>
        </w:r>
        <w:r w:rsidR="00CD2B90">
          <w:rPr>
            <w:noProof/>
            <w:webHidden/>
          </w:rPr>
          <w:fldChar w:fldCharType="separate"/>
        </w:r>
        <w:r w:rsidR="00CD2B90">
          <w:rPr>
            <w:noProof/>
            <w:webHidden/>
          </w:rPr>
          <w:t>7</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11" w:history="1">
        <w:r w:rsidR="00CD2B90" w:rsidRPr="00390C41">
          <w:rPr>
            <w:rStyle w:val="Hyperlink"/>
            <w:noProof/>
          </w:rPr>
          <w:t>Managing emergencies in general practice</w:t>
        </w:r>
        <w:r w:rsidR="00CD2B90">
          <w:rPr>
            <w:noProof/>
            <w:webHidden/>
          </w:rPr>
          <w:tab/>
        </w:r>
        <w:r w:rsidR="00CD2B90">
          <w:rPr>
            <w:noProof/>
            <w:webHidden/>
          </w:rPr>
          <w:fldChar w:fldCharType="begin"/>
        </w:r>
        <w:r w:rsidR="00CD2B90">
          <w:rPr>
            <w:noProof/>
            <w:webHidden/>
          </w:rPr>
          <w:instrText xml:space="preserve"> PAGEREF _Toc496511411 \h </w:instrText>
        </w:r>
        <w:r w:rsidR="00CD2B90">
          <w:rPr>
            <w:noProof/>
            <w:webHidden/>
          </w:rPr>
        </w:r>
        <w:r w:rsidR="00CD2B90">
          <w:rPr>
            <w:noProof/>
            <w:webHidden/>
          </w:rPr>
          <w:fldChar w:fldCharType="separate"/>
        </w:r>
        <w:r w:rsidR="00CD2B90">
          <w:rPr>
            <w:noProof/>
            <w:webHidden/>
          </w:rPr>
          <w:t>7</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12" w:history="1">
        <w:r w:rsidR="00662C37">
          <w:rPr>
            <w:rStyle w:val="Hyperlink"/>
            <w:noProof/>
          </w:rPr>
          <w:t>Hazard i</w:t>
        </w:r>
        <w:r w:rsidR="00CD2B90" w:rsidRPr="00390C41">
          <w:rPr>
            <w:rStyle w:val="Hyperlink"/>
            <w:noProof/>
          </w:rPr>
          <w:t>dentification</w:t>
        </w:r>
        <w:r w:rsidR="00CD2B90">
          <w:rPr>
            <w:noProof/>
            <w:webHidden/>
          </w:rPr>
          <w:tab/>
        </w:r>
        <w:r w:rsidR="00CD2B90">
          <w:rPr>
            <w:noProof/>
            <w:webHidden/>
          </w:rPr>
          <w:fldChar w:fldCharType="begin"/>
        </w:r>
        <w:r w:rsidR="00CD2B90">
          <w:rPr>
            <w:noProof/>
            <w:webHidden/>
          </w:rPr>
          <w:instrText xml:space="preserve"> PAGEREF _Toc496511412 \h </w:instrText>
        </w:r>
        <w:r w:rsidR="00CD2B90">
          <w:rPr>
            <w:noProof/>
            <w:webHidden/>
          </w:rPr>
        </w:r>
        <w:r w:rsidR="00CD2B90">
          <w:rPr>
            <w:noProof/>
            <w:webHidden/>
          </w:rPr>
          <w:fldChar w:fldCharType="separate"/>
        </w:r>
        <w:r w:rsidR="00CD2B90">
          <w:rPr>
            <w:noProof/>
            <w:webHidden/>
          </w:rPr>
          <w:t>7</w:t>
        </w:r>
        <w:r w:rsidR="00CD2B90">
          <w:rPr>
            <w:noProof/>
            <w:webHidden/>
          </w:rPr>
          <w:fldChar w:fldCharType="end"/>
        </w:r>
      </w:hyperlink>
    </w:p>
    <w:p w:rsidR="00CD2B90" w:rsidRDefault="00165ED3">
      <w:pPr>
        <w:pStyle w:val="TOC1"/>
        <w:rPr>
          <w:rFonts w:asciiTheme="minorHAnsi" w:eastAsiaTheme="minorEastAsia" w:hAnsiTheme="minorHAnsi" w:cstheme="minorBidi"/>
          <w:noProof/>
        </w:rPr>
      </w:pPr>
      <w:hyperlink w:anchor="_Toc496511413" w:history="1">
        <w:r w:rsidR="00CD2B90" w:rsidRPr="00390C41">
          <w:rPr>
            <w:rStyle w:val="Hyperlink"/>
            <w:noProof/>
          </w:rPr>
          <w:t>Contact list</w:t>
        </w:r>
        <w:r w:rsidR="00CD2B90">
          <w:rPr>
            <w:noProof/>
            <w:webHidden/>
          </w:rPr>
          <w:tab/>
        </w:r>
        <w:r w:rsidR="00CD2B90">
          <w:rPr>
            <w:noProof/>
            <w:webHidden/>
          </w:rPr>
          <w:fldChar w:fldCharType="begin"/>
        </w:r>
        <w:r w:rsidR="00CD2B90">
          <w:rPr>
            <w:noProof/>
            <w:webHidden/>
          </w:rPr>
          <w:instrText xml:space="preserve"> PAGEREF _Toc496511413 \h </w:instrText>
        </w:r>
        <w:r w:rsidR="00CD2B90">
          <w:rPr>
            <w:noProof/>
            <w:webHidden/>
          </w:rPr>
        </w:r>
        <w:r w:rsidR="00CD2B90">
          <w:rPr>
            <w:noProof/>
            <w:webHidden/>
          </w:rPr>
          <w:fldChar w:fldCharType="separate"/>
        </w:r>
        <w:r w:rsidR="00CD2B90">
          <w:rPr>
            <w:noProof/>
            <w:webHidden/>
          </w:rPr>
          <w:t>8</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14" w:history="1">
        <w:r w:rsidR="00CD2B90" w:rsidRPr="00390C41">
          <w:rPr>
            <w:rStyle w:val="Hyperlink"/>
            <w:noProof/>
          </w:rPr>
          <w:t>Emergency contact numbers</w:t>
        </w:r>
        <w:r w:rsidR="00CD2B90">
          <w:rPr>
            <w:noProof/>
            <w:webHidden/>
          </w:rPr>
          <w:tab/>
        </w:r>
        <w:r w:rsidR="00CD2B90">
          <w:rPr>
            <w:noProof/>
            <w:webHidden/>
          </w:rPr>
          <w:fldChar w:fldCharType="begin"/>
        </w:r>
        <w:r w:rsidR="00CD2B90">
          <w:rPr>
            <w:noProof/>
            <w:webHidden/>
          </w:rPr>
          <w:instrText xml:space="preserve"> PAGEREF _Toc496511414 \h </w:instrText>
        </w:r>
        <w:r w:rsidR="00CD2B90">
          <w:rPr>
            <w:noProof/>
            <w:webHidden/>
          </w:rPr>
        </w:r>
        <w:r w:rsidR="00CD2B90">
          <w:rPr>
            <w:noProof/>
            <w:webHidden/>
          </w:rPr>
          <w:fldChar w:fldCharType="separate"/>
        </w:r>
        <w:r w:rsidR="00CD2B90">
          <w:rPr>
            <w:noProof/>
            <w:webHidden/>
          </w:rPr>
          <w:t>8</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15" w:history="1">
        <w:r w:rsidR="00CD2B90" w:rsidRPr="00390C41">
          <w:rPr>
            <w:rStyle w:val="Hyperlink"/>
            <w:noProof/>
          </w:rPr>
          <w:t>Metropolitan hospitals</w:t>
        </w:r>
        <w:r w:rsidR="00CD2B90">
          <w:rPr>
            <w:noProof/>
            <w:webHidden/>
          </w:rPr>
          <w:tab/>
        </w:r>
        <w:r w:rsidR="00CD2B90">
          <w:rPr>
            <w:noProof/>
            <w:webHidden/>
          </w:rPr>
          <w:fldChar w:fldCharType="begin"/>
        </w:r>
        <w:r w:rsidR="00CD2B90">
          <w:rPr>
            <w:noProof/>
            <w:webHidden/>
          </w:rPr>
          <w:instrText xml:space="preserve"> PAGEREF _Toc496511415 \h </w:instrText>
        </w:r>
        <w:r w:rsidR="00CD2B90">
          <w:rPr>
            <w:noProof/>
            <w:webHidden/>
          </w:rPr>
        </w:r>
        <w:r w:rsidR="00CD2B90">
          <w:rPr>
            <w:noProof/>
            <w:webHidden/>
          </w:rPr>
          <w:fldChar w:fldCharType="separate"/>
        </w:r>
        <w:r w:rsidR="00CD2B90">
          <w:rPr>
            <w:noProof/>
            <w:webHidden/>
          </w:rPr>
          <w:t>9</w:t>
        </w:r>
        <w:r w:rsidR="00CD2B90">
          <w:rPr>
            <w:noProof/>
            <w:webHidden/>
          </w:rPr>
          <w:fldChar w:fldCharType="end"/>
        </w:r>
      </w:hyperlink>
    </w:p>
    <w:p w:rsidR="00CD2B90" w:rsidRDefault="00165ED3">
      <w:pPr>
        <w:pStyle w:val="TOC2"/>
        <w:rPr>
          <w:rFonts w:asciiTheme="minorHAnsi" w:eastAsiaTheme="minorEastAsia" w:hAnsiTheme="minorHAnsi" w:cstheme="minorBidi"/>
          <w:noProof/>
        </w:rPr>
      </w:pPr>
      <w:hyperlink w:anchor="_Toc496511416" w:history="1">
        <w:r w:rsidR="00CD2B90" w:rsidRPr="00390C41">
          <w:rPr>
            <w:rStyle w:val="Hyperlink"/>
            <w:noProof/>
          </w:rPr>
          <w:t>Other</w:t>
        </w:r>
        <w:r w:rsidR="00CD2B90">
          <w:rPr>
            <w:noProof/>
            <w:webHidden/>
          </w:rPr>
          <w:tab/>
        </w:r>
        <w:r w:rsidR="00CD2B90">
          <w:rPr>
            <w:noProof/>
            <w:webHidden/>
          </w:rPr>
          <w:fldChar w:fldCharType="begin"/>
        </w:r>
        <w:r w:rsidR="00CD2B90">
          <w:rPr>
            <w:noProof/>
            <w:webHidden/>
          </w:rPr>
          <w:instrText xml:space="preserve"> PAGEREF _Toc496511416 \h </w:instrText>
        </w:r>
        <w:r w:rsidR="00CD2B90">
          <w:rPr>
            <w:noProof/>
            <w:webHidden/>
          </w:rPr>
        </w:r>
        <w:r w:rsidR="00CD2B90">
          <w:rPr>
            <w:noProof/>
            <w:webHidden/>
          </w:rPr>
          <w:fldChar w:fldCharType="separate"/>
        </w:r>
        <w:r w:rsidR="00CD2B90">
          <w:rPr>
            <w:noProof/>
            <w:webHidden/>
          </w:rPr>
          <w:t>9</w:t>
        </w:r>
        <w:r w:rsidR="00CD2B90">
          <w:rPr>
            <w:noProof/>
            <w:webHidden/>
          </w:rPr>
          <w:fldChar w:fldCharType="end"/>
        </w:r>
      </w:hyperlink>
    </w:p>
    <w:p w:rsidR="00A9114C" w:rsidRPr="0007147D" w:rsidRDefault="005E1C0B">
      <w:pPr>
        <w:rPr>
          <w:rFonts w:ascii="Arial" w:eastAsia="Times New Roman" w:hAnsi="Arial" w:cs="Arial"/>
          <w:b/>
          <w:spacing w:val="-10"/>
          <w:w w:val="95"/>
          <w:lang w:eastAsia="en-US"/>
        </w:rPr>
      </w:pPr>
      <w:r w:rsidRPr="0007147D">
        <w:rPr>
          <w:rFonts w:ascii="Arial" w:eastAsia="Times New Roman" w:hAnsi="Arial" w:cs="Arial"/>
          <w:b/>
          <w:spacing w:val="-10"/>
          <w:w w:val="95"/>
          <w:sz w:val="20"/>
          <w:szCs w:val="20"/>
          <w:lang w:eastAsia="en-US"/>
        </w:rPr>
        <w:fldChar w:fldCharType="end"/>
      </w:r>
    </w:p>
    <w:p w:rsidR="00A9114C" w:rsidRPr="0020433B" w:rsidRDefault="00A9114C">
      <w:pPr>
        <w:rPr>
          <w:rFonts w:ascii="Arial" w:eastAsia="Times New Roman" w:hAnsi="Arial" w:cs="Arial"/>
          <w:b/>
          <w:spacing w:val="-10"/>
          <w:w w:val="95"/>
          <w:lang w:eastAsia="en-US"/>
        </w:rPr>
      </w:pPr>
      <w:r w:rsidRPr="0020433B">
        <w:rPr>
          <w:rFonts w:ascii="Arial" w:eastAsia="Times New Roman" w:hAnsi="Arial" w:cs="Arial"/>
          <w:b/>
          <w:spacing w:val="-10"/>
          <w:w w:val="95"/>
          <w:lang w:eastAsia="en-US"/>
        </w:rPr>
        <w:br w:type="page"/>
      </w:r>
    </w:p>
    <w:p w:rsidR="006947EF" w:rsidRPr="0020433B" w:rsidRDefault="006947EF">
      <w:pPr>
        <w:rPr>
          <w:rFonts w:ascii="Arial" w:eastAsia="Times New Roman" w:hAnsi="Arial" w:cs="Arial"/>
          <w:b/>
          <w:spacing w:val="-10"/>
          <w:w w:val="95"/>
          <w:lang w:eastAsia="en-US"/>
        </w:rPr>
        <w:sectPr w:rsidR="006947EF" w:rsidRPr="0020433B" w:rsidSect="007B2163">
          <w:headerReference w:type="default" r:id="rId8"/>
          <w:headerReference w:type="first" r:id="rId9"/>
          <w:footerReference w:type="first" r:id="rId10"/>
          <w:pgSz w:w="11907" w:h="16839" w:code="9"/>
          <w:pgMar w:top="1134" w:right="1134" w:bottom="1134" w:left="1134" w:header="567" w:footer="567" w:gutter="0"/>
          <w:cols w:space="708"/>
          <w:titlePg/>
          <w:docGrid w:linePitch="360"/>
        </w:sectPr>
      </w:pPr>
    </w:p>
    <w:p w:rsidR="00665887" w:rsidRPr="0007147D" w:rsidRDefault="00665887" w:rsidP="00665887">
      <w:pPr>
        <w:pStyle w:val="BusinessPlanheadings"/>
        <w:rPr>
          <w:color w:val="auto"/>
        </w:rPr>
      </w:pPr>
      <w:bookmarkStart w:id="7" w:name="_Toc496511403"/>
      <w:r w:rsidRPr="0007147D">
        <w:rPr>
          <w:color w:val="auto"/>
        </w:rPr>
        <w:lastRenderedPageBreak/>
        <w:t>Acknowledgements</w:t>
      </w:r>
      <w:bookmarkEnd w:id="7"/>
      <w:r w:rsidRPr="0007147D">
        <w:rPr>
          <w:color w:val="auto"/>
        </w:rPr>
        <w:t xml:space="preserve"> </w:t>
      </w:r>
    </w:p>
    <w:p w:rsidR="00665887" w:rsidRPr="0007147D" w:rsidRDefault="00665887" w:rsidP="00665887">
      <w:pPr>
        <w:pStyle w:val="Text"/>
        <w:rPr>
          <w:color w:val="auto"/>
        </w:rPr>
      </w:pPr>
      <w:r w:rsidRPr="0007147D">
        <w:rPr>
          <w:color w:val="auto"/>
        </w:rPr>
        <w:t>This document has been reproduced and adapted with the kind permission of the Small Business Development Corporation of Western Australia.</w:t>
      </w:r>
    </w:p>
    <w:p w:rsidR="00665887" w:rsidRPr="0007147D" w:rsidRDefault="00665887" w:rsidP="00665887">
      <w:pPr>
        <w:pStyle w:val="Text"/>
        <w:rPr>
          <w:color w:val="auto"/>
        </w:rPr>
      </w:pPr>
      <w:r w:rsidRPr="0007147D">
        <w:rPr>
          <w:color w:val="auto"/>
        </w:rPr>
        <w:t>The Small Business Development Corporation (SBDC) is a West Australian State Government agency focused on the development of the small business sector. The SBDC is committed to:</w:t>
      </w:r>
    </w:p>
    <w:p w:rsidR="00665887" w:rsidRPr="0007147D" w:rsidRDefault="00665887" w:rsidP="0034249D">
      <w:pPr>
        <w:pStyle w:val="Bullet1"/>
        <w:rPr>
          <w:color w:val="auto"/>
        </w:rPr>
      </w:pPr>
      <w:r w:rsidRPr="0007147D">
        <w:rPr>
          <w:color w:val="auto"/>
        </w:rPr>
        <w:t>Championing the cause of small business</w:t>
      </w:r>
    </w:p>
    <w:p w:rsidR="00665887" w:rsidRPr="0007147D" w:rsidRDefault="00665887" w:rsidP="0034249D">
      <w:pPr>
        <w:pStyle w:val="Bullet1"/>
        <w:rPr>
          <w:color w:val="auto"/>
        </w:rPr>
      </w:pPr>
      <w:r w:rsidRPr="0007147D">
        <w:rPr>
          <w:color w:val="auto"/>
        </w:rPr>
        <w:t>Developing programs and services to meet the needs of small business development</w:t>
      </w:r>
    </w:p>
    <w:p w:rsidR="00665887" w:rsidRPr="0007147D" w:rsidRDefault="00665887" w:rsidP="0034249D">
      <w:pPr>
        <w:pStyle w:val="Bullet1"/>
        <w:rPr>
          <w:color w:val="auto"/>
        </w:rPr>
      </w:pPr>
      <w:r w:rsidRPr="0007147D">
        <w:rPr>
          <w:color w:val="auto"/>
        </w:rPr>
        <w:t>Establishing and strengthening relationships between SBDC and key agencies (public and private sector)</w:t>
      </w:r>
    </w:p>
    <w:p w:rsidR="00665887" w:rsidRPr="0007147D" w:rsidRDefault="00665887" w:rsidP="0034249D">
      <w:pPr>
        <w:pStyle w:val="Bullet1"/>
        <w:spacing w:after="180"/>
        <w:rPr>
          <w:color w:val="auto"/>
        </w:rPr>
      </w:pPr>
      <w:r w:rsidRPr="0007147D">
        <w:rPr>
          <w:color w:val="auto"/>
        </w:rPr>
        <w:t xml:space="preserve">Maintaining and enhancing the independence, innovation and responsiveness of SBDC </w:t>
      </w:r>
    </w:p>
    <w:p w:rsidR="00665887" w:rsidRPr="0007147D" w:rsidRDefault="00665887" w:rsidP="00665887">
      <w:pPr>
        <w:pStyle w:val="Text"/>
        <w:rPr>
          <w:color w:val="auto"/>
        </w:rPr>
      </w:pPr>
      <w:r w:rsidRPr="0007147D">
        <w:rPr>
          <w:color w:val="auto"/>
        </w:rPr>
        <w:t xml:space="preserve">For more information on the services provided by the Small Business Development Corporation of Western Australia please visit </w:t>
      </w:r>
      <w:hyperlink r:id="rId11" w:history="1">
        <w:r w:rsidR="0034249D" w:rsidRPr="0007147D">
          <w:rPr>
            <w:rStyle w:val="Hyperlink"/>
            <w:color w:val="auto"/>
          </w:rPr>
          <w:t>https://www.smallbusiness.wa.gov.au</w:t>
        </w:r>
      </w:hyperlink>
      <w:r w:rsidR="0034249D" w:rsidRPr="0007147D">
        <w:rPr>
          <w:color w:val="auto"/>
        </w:rPr>
        <w:t xml:space="preserve"> </w:t>
      </w:r>
      <w:r w:rsidRPr="0007147D">
        <w:rPr>
          <w:color w:val="auto"/>
        </w:rPr>
        <w:t xml:space="preserve"> </w:t>
      </w:r>
    </w:p>
    <w:p w:rsidR="00665887" w:rsidRPr="0007147D" w:rsidRDefault="00665887" w:rsidP="0034249D">
      <w:pPr>
        <w:pStyle w:val="BusinessPlanheadings"/>
        <w:rPr>
          <w:color w:val="auto"/>
        </w:rPr>
      </w:pPr>
      <w:bookmarkStart w:id="8" w:name="_Toc496511404"/>
      <w:r w:rsidRPr="0007147D">
        <w:rPr>
          <w:color w:val="auto"/>
        </w:rPr>
        <w:t>References</w:t>
      </w:r>
      <w:bookmarkEnd w:id="8"/>
    </w:p>
    <w:p w:rsidR="00665887" w:rsidRPr="0007147D" w:rsidRDefault="00665887" w:rsidP="0034249D">
      <w:pPr>
        <w:pStyle w:val="Textbold"/>
        <w:tabs>
          <w:tab w:val="left" w:pos="425"/>
        </w:tabs>
        <w:ind w:left="425" w:hanging="425"/>
        <w:rPr>
          <w:rFonts w:cs="Arial"/>
          <w:color w:val="auto"/>
        </w:rPr>
      </w:pPr>
      <w:r w:rsidRPr="0007147D">
        <w:rPr>
          <w:rFonts w:cs="Arial"/>
          <w:color w:val="auto"/>
        </w:rPr>
        <w:t>1.</w:t>
      </w:r>
      <w:r w:rsidR="0034249D" w:rsidRPr="0007147D">
        <w:rPr>
          <w:rFonts w:cs="Arial"/>
          <w:color w:val="auto"/>
        </w:rPr>
        <w:tab/>
      </w:r>
      <w:r w:rsidRPr="0007147D">
        <w:rPr>
          <w:rFonts w:cs="Arial"/>
          <w:color w:val="auto"/>
        </w:rPr>
        <w:t>Small Business Development Corporation of Western Australia. Risk management</w:t>
      </w:r>
    </w:p>
    <w:p w:rsidR="00665887" w:rsidRPr="0007147D" w:rsidRDefault="00165ED3" w:rsidP="0034249D">
      <w:pPr>
        <w:pStyle w:val="Text"/>
        <w:tabs>
          <w:tab w:val="left" w:pos="425"/>
        </w:tabs>
        <w:ind w:left="425" w:hanging="425"/>
        <w:rPr>
          <w:color w:val="auto"/>
        </w:rPr>
      </w:pPr>
      <w:hyperlink r:id="rId12" w:history="1">
        <w:r w:rsidR="0034249D" w:rsidRPr="0007147D">
          <w:rPr>
            <w:rStyle w:val="Hyperlink"/>
            <w:color w:val="auto"/>
          </w:rPr>
          <w:t>https://www.smallbusiness.wa.gov.au</w:t>
        </w:r>
      </w:hyperlink>
      <w:r w:rsidR="0034249D" w:rsidRPr="0007147D">
        <w:rPr>
          <w:color w:val="auto"/>
        </w:rPr>
        <w:t xml:space="preserve"> </w:t>
      </w:r>
      <w:r w:rsidR="00665887" w:rsidRPr="0007147D">
        <w:rPr>
          <w:color w:val="auto"/>
        </w:rPr>
        <w:t xml:space="preserve"> </w:t>
      </w:r>
      <w:r w:rsidR="0034249D" w:rsidRPr="0007147D">
        <w:rPr>
          <w:color w:val="auto"/>
        </w:rPr>
        <w:t xml:space="preserve"> </w:t>
      </w:r>
    </w:p>
    <w:p w:rsidR="00665887" w:rsidRPr="0007147D" w:rsidRDefault="00165ED3" w:rsidP="0034249D">
      <w:pPr>
        <w:pStyle w:val="Text"/>
        <w:tabs>
          <w:tab w:val="left" w:pos="425"/>
        </w:tabs>
        <w:ind w:left="425" w:hanging="425"/>
        <w:rPr>
          <w:color w:val="auto"/>
        </w:rPr>
      </w:pPr>
      <w:hyperlink r:id="rId13" w:history="1">
        <w:r w:rsidR="0034249D" w:rsidRPr="0007147D">
          <w:rPr>
            <w:rStyle w:val="Hyperlink"/>
            <w:color w:val="auto"/>
          </w:rPr>
          <w:t>https://www.smallbusiness.wa.gov.au/business-advice/insurance-and-risk-management/risk-management</w:t>
        </w:r>
      </w:hyperlink>
      <w:r w:rsidR="0034249D" w:rsidRPr="0007147D">
        <w:rPr>
          <w:color w:val="auto"/>
        </w:rPr>
        <w:t xml:space="preserve"> </w:t>
      </w:r>
    </w:p>
    <w:p w:rsidR="00665887" w:rsidRPr="0007147D" w:rsidRDefault="00665887" w:rsidP="0034249D">
      <w:pPr>
        <w:pStyle w:val="Textbold"/>
        <w:tabs>
          <w:tab w:val="left" w:pos="425"/>
        </w:tabs>
        <w:ind w:left="425" w:hanging="425"/>
        <w:rPr>
          <w:rFonts w:cs="Arial"/>
          <w:color w:val="auto"/>
        </w:rPr>
      </w:pPr>
      <w:r w:rsidRPr="0007147D">
        <w:rPr>
          <w:rFonts w:cs="Arial"/>
          <w:color w:val="auto"/>
        </w:rPr>
        <w:t>2.</w:t>
      </w:r>
      <w:r w:rsidR="0034249D" w:rsidRPr="0007147D">
        <w:rPr>
          <w:rFonts w:cs="Arial"/>
          <w:color w:val="auto"/>
        </w:rPr>
        <w:tab/>
      </w:r>
      <w:r w:rsidRPr="0007147D">
        <w:rPr>
          <w:rFonts w:cs="Arial"/>
          <w:color w:val="auto"/>
        </w:rPr>
        <w:t>The Royal Australian College of General Practitioners. Standards for General Practices: 4th Edition.</w:t>
      </w:r>
    </w:p>
    <w:p w:rsidR="00665887" w:rsidRPr="0007147D" w:rsidRDefault="00165ED3" w:rsidP="0034249D">
      <w:pPr>
        <w:pStyle w:val="Text"/>
        <w:tabs>
          <w:tab w:val="left" w:pos="425"/>
        </w:tabs>
        <w:ind w:left="425" w:hanging="425"/>
        <w:rPr>
          <w:color w:val="auto"/>
        </w:rPr>
      </w:pPr>
      <w:hyperlink r:id="rId14" w:history="1">
        <w:r w:rsidR="0034249D" w:rsidRPr="0007147D">
          <w:rPr>
            <w:rStyle w:val="Hyperlink"/>
            <w:color w:val="auto"/>
          </w:rPr>
          <w:t>http://www.racgp.org.au/home</w:t>
        </w:r>
      </w:hyperlink>
      <w:r w:rsidR="0034249D" w:rsidRPr="0007147D">
        <w:rPr>
          <w:color w:val="auto"/>
        </w:rPr>
        <w:t xml:space="preserve"> </w:t>
      </w:r>
    </w:p>
    <w:p w:rsidR="00665887" w:rsidRPr="0007147D" w:rsidRDefault="00165ED3" w:rsidP="0034249D">
      <w:pPr>
        <w:pStyle w:val="Text"/>
        <w:tabs>
          <w:tab w:val="left" w:pos="425"/>
        </w:tabs>
        <w:ind w:left="425" w:hanging="425"/>
        <w:rPr>
          <w:color w:val="auto"/>
        </w:rPr>
      </w:pPr>
      <w:hyperlink r:id="rId15" w:history="1">
        <w:r w:rsidR="0034249D" w:rsidRPr="0007147D">
          <w:rPr>
            <w:rStyle w:val="Hyperlink"/>
            <w:color w:val="auto"/>
          </w:rPr>
          <w:t>http://www.racgp.org.au/download/documents/Standards/standards4thedition.pdf</w:t>
        </w:r>
      </w:hyperlink>
      <w:r w:rsidR="0034249D" w:rsidRPr="0007147D">
        <w:rPr>
          <w:color w:val="auto"/>
        </w:rPr>
        <w:t xml:space="preserve"> </w:t>
      </w:r>
    </w:p>
    <w:p w:rsidR="00665887" w:rsidRPr="0007147D" w:rsidRDefault="00665887" w:rsidP="0034249D">
      <w:pPr>
        <w:pStyle w:val="Textbold"/>
        <w:tabs>
          <w:tab w:val="left" w:pos="425"/>
        </w:tabs>
        <w:ind w:left="425" w:hanging="425"/>
        <w:rPr>
          <w:rFonts w:cs="Arial"/>
          <w:color w:val="auto"/>
        </w:rPr>
      </w:pPr>
      <w:r w:rsidRPr="0007147D">
        <w:rPr>
          <w:rFonts w:cs="Arial"/>
          <w:color w:val="auto"/>
        </w:rPr>
        <w:t>3.</w:t>
      </w:r>
      <w:r w:rsidR="0034249D" w:rsidRPr="0007147D">
        <w:rPr>
          <w:rFonts w:cs="Arial"/>
          <w:color w:val="auto"/>
        </w:rPr>
        <w:tab/>
      </w:r>
      <w:r w:rsidRPr="0007147D">
        <w:rPr>
          <w:rFonts w:cs="Arial"/>
          <w:color w:val="auto"/>
        </w:rPr>
        <w:t>The Royal Australian College of General Practitioners. Computer and Information Security Standards (CISS)</w:t>
      </w:r>
    </w:p>
    <w:p w:rsidR="00665887" w:rsidRPr="0007147D" w:rsidRDefault="00165ED3" w:rsidP="0034249D">
      <w:pPr>
        <w:pStyle w:val="Text"/>
        <w:tabs>
          <w:tab w:val="left" w:pos="425"/>
        </w:tabs>
        <w:ind w:left="425" w:hanging="425"/>
        <w:rPr>
          <w:color w:val="auto"/>
        </w:rPr>
      </w:pPr>
      <w:hyperlink r:id="rId16" w:history="1">
        <w:r w:rsidR="0034249D" w:rsidRPr="0007147D">
          <w:rPr>
            <w:rStyle w:val="Hyperlink"/>
            <w:color w:val="auto"/>
          </w:rPr>
          <w:t>http://www.racgp.org.au/home</w:t>
        </w:r>
      </w:hyperlink>
      <w:r w:rsidR="0034249D" w:rsidRPr="0007147D">
        <w:rPr>
          <w:color w:val="auto"/>
        </w:rPr>
        <w:t xml:space="preserve"> </w:t>
      </w:r>
      <w:r w:rsidR="0034249D" w:rsidRPr="0007147D">
        <w:rPr>
          <w:color w:val="auto"/>
        </w:rPr>
        <w:tab/>
      </w:r>
    </w:p>
    <w:p w:rsidR="00665887" w:rsidRPr="0007147D" w:rsidRDefault="00165ED3" w:rsidP="0034249D">
      <w:pPr>
        <w:pStyle w:val="Text"/>
        <w:tabs>
          <w:tab w:val="left" w:pos="425"/>
        </w:tabs>
        <w:ind w:left="425" w:hanging="425"/>
        <w:rPr>
          <w:color w:val="auto"/>
        </w:rPr>
      </w:pPr>
      <w:hyperlink r:id="rId17" w:history="1">
        <w:r w:rsidR="0034249D" w:rsidRPr="0007147D">
          <w:rPr>
            <w:rStyle w:val="Hyperlink"/>
            <w:color w:val="auto"/>
          </w:rPr>
          <w:t>http://www.racgp.org.au/ehealth/ciss</w:t>
        </w:r>
      </w:hyperlink>
      <w:r w:rsidR="0034249D" w:rsidRPr="0007147D">
        <w:rPr>
          <w:color w:val="auto"/>
        </w:rPr>
        <w:t xml:space="preserve"> </w:t>
      </w:r>
    </w:p>
    <w:p w:rsidR="00665887" w:rsidRPr="0007147D" w:rsidRDefault="00665887" w:rsidP="0034249D">
      <w:pPr>
        <w:pStyle w:val="BusinessPlanheadings"/>
        <w:rPr>
          <w:color w:val="auto"/>
        </w:rPr>
      </w:pPr>
      <w:bookmarkStart w:id="9" w:name="_Toc496511405"/>
      <w:r w:rsidRPr="0007147D">
        <w:rPr>
          <w:color w:val="auto"/>
        </w:rPr>
        <w:t>Disclaimer</w:t>
      </w:r>
      <w:bookmarkEnd w:id="9"/>
    </w:p>
    <w:p w:rsidR="00EB13D5" w:rsidRPr="0007147D" w:rsidRDefault="00665887" w:rsidP="00665887">
      <w:pPr>
        <w:pStyle w:val="Text"/>
        <w:rPr>
          <w:color w:val="auto"/>
        </w:rPr>
      </w:pPr>
      <w:r w:rsidRPr="0007147D">
        <w:rPr>
          <w:color w:val="auto"/>
        </w:rPr>
        <w:t>Whilst all care has been taken in preparing this document, it is a guide only and is to be followed subject to the judgment of the user. The distributor shall not be liable for any losses or damage suffered as a result of relying on this information. Recommendations may change at any time. The distributor assumes no responsibility for the contents of any websites mentioned or linked to.</w:t>
      </w:r>
    </w:p>
    <w:p w:rsidR="00EB13D5" w:rsidRPr="0020433B" w:rsidRDefault="00EB13D5" w:rsidP="00130415">
      <w:pPr>
        <w:pStyle w:val="Text"/>
        <w:spacing w:before="120"/>
        <w:rPr>
          <w:b/>
          <w:sz w:val="36"/>
        </w:rPr>
      </w:pPr>
    </w:p>
    <w:p w:rsidR="00EB13D5" w:rsidRPr="0020433B" w:rsidRDefault="00EB13D5" w:rsidP="005605A2">
      <w:pPr>
        <w:pStyle w:val="Text"/>
      </w:pPr>
      <w:r w:rsidRPr="0020433B">
        <w:br w:type="page"/>
      </w:r>
    </w:p>
    <w:p w:rsidR="0034249D" w:rsidRPr="0007147D" w:rsidRDefault="0034249D" w:rsidP="0034249D">
      <w:pPr>
        <w:pStyle w:val="BusinessPlanheadings"/>
        <w:rPr>
          <w:rFonts w:eastAsiaTheme="minorHAnsi"/>
          <w:color w:val="auto"/>
        </w:rPr>
      </w:pPr>
      <w:bookmarkStart w:id="10" w:name="_Toc496511406"/>
      <w:r w:rsidRPr="0007147D">
        <w:rPr>
          <w:rFonts w:eastAsiaTheme="minorHAnsi"/>
          <w:color w:val="auto"/>
        </w:rPr>
        <w:lastRenderedPageBreak/>
        <w:t>Introduction</w:t>
      </w:r>
      <w:bookmarkEnd w:id="10"/>
    </w:p>
    <w:p w:rsidR="0034249D" w:rsidRPr="0007147D" w:rsidRDefault="0034249D" w:rsidP="0034249D">
      <w:pPr>
        <w:pStyle w:val="Text"/>
        <w:rPr>
          <w:color w:val="auto"/>
        </w:rPr>
      </w:pPr>
      <w:r w:rsidRPr="0007147D">
        <w:rPr>
          <w:color w:val="auto"/>
        </w:rPr>
        <w:t>Clinical risk management systems and contingency plans for adverse and unexpected events such as natural disasters, pandemic diseases or the sudden unexpected absence of clinical staff are a requirement of the RACGP Standards for general practices: 4th edition.</w:t>
      </w:r>
    </w:p>
    <w:p w:rsidR="0034249D" w:rsidRPr="0007147D" w:rsidRDefault="0034249D" w:rsidP="0034249D">
      <w:pPr>
        <w:pStyle w:val="Text"/>
        <w:rPr>
          <w:color w:val="auto"/>
        </w:rPr>
      </w:pPr>
      <w:r w:rsidRPr="0007147D">
        <w:rPr>
          <w:color w:val="auto"/>
        </w:rPr>
        <w:t>The aim of the following Business Continuity Planning Checklist for General Practice is to:</w:t>
      </w:r>
    </w:p>
    <w:p w:rsidR="0034249D" w:rsidRPr="0007147D" w:rsidRDefault="0034249D" w:rsidP="0034249D">
      <w:pPr>
        <w:pStyle w:val="Bullet1"/>
        <w:rPr>
          <w:color w:val="auto"/>
        </w:rPr>
      </w:pPr>
      <w:r w:rsidRPr="0007147D">
        <w:rPr>
          <w:color w:val="auto"/>
        </w:rPr>
        <w:t>Provide a guide when planning and preparing your business to recover from an unexpected event or disaster</w:t>
      </w:r>
    </w:p>
    <w:p w:rsidR="0034249D" w:rsidRPr="0007147D" w:rsidRDefault="0034249D" w:rsidP="0034249D">
      <w:pPr>
        <w:pStyle w:val="Bullet1"/>
        <w:rPr>
          <w:color w:val="auto"/>
        </w:rPr>
      </w:pPr>
      <w:r w:rsidRPr="0007147D">
        <w:rPr>
          <w:color w:val="auto"/>
        </w:rPr>
        <w:t>Assist with accreditation procedures</w:t>
      </w:r>
    </w:p>
    <w:p w:rsidR="0034249D" w:rsidRPr="0007147D" w:rsidRDefault="0034249D" w:rsidP="0034249D">
      <w:pPr>
        <w:pStyle w:val="Bullet1"/>
        <w:spacing w:after="180"/>
        <w:rPr>
          <w:color w:val="auto"/>
        </w:rPr>
      </w:pPr>
      <w:r w:rsidRPr="0007147D">
        <w:rPr>
          <w:color w:val="auto"/>
        </w:rPr>
        <w:t>Provide a comprehensive resource on practice accreditation</w:t>
      </w:r>
    </w:p>
    <w:p w:rsidR="0034249D" w:rsidRPr="0007147D" w:rsidRDefault="0034249D" w:rsidP="0034249D">
      <w:pPr>
        <w:pStyle w:val="Text"/>
        <w:rPr>
          <w:color w:val="auto"/>
        </w:rPr>
      </w:pPr>
      <w:r w:rsidRPr="0007147D">
        <w:rPr>
          <w:color w:val="auto"/>
        </w:rPr>
        <w:t xml:space="preserve">It is intended that this document be customised to include your local community and practice information, creating a comprehensive resource that will allow practices to have a detailed and </w:t>
      </w:r>
      <w:r w:rsidR="0007147D" w:rsidRPr="0007147D">
        <w:rPr>
          <w:color w:val="auto"/>
        </w:rPr>
        <w:t>user-friendly</w:t>
      </w:r>
      <w:r w:rsidRPr="0007147D">
        <w:rPr>
          <w:color w:val="auto"/>
        </w:rPr>
        <w:t xml:space="preserve"> contingency plan should the need arise.</w:t>
      </w:r>
    </w:p>
    <w:p w:rsidR="0034249D" w:rsidRPr="0007147D" w:rsidRDefault="0034249D" w:rsidP="0034249D">
      <w:pPr>
        <w:pStyle w:val="BusinessPlanheadings"/>
        <w:rPr>
          <w:rFonts w:eastAsiaTheme="minorHAnsi"/>
          <w:color w:val="auto"/>
        </w:rPr>
      </w:pPr>
      <w:bookmarkStart w:id="11" w:name="_Toc496511407"/>
      <w:r w:rsidRPr="0007147D">
        <w:rPr>
          <w:rFonts w:eastAsiaTheme="minorHAnsi"/>
          <w:color w:val="auto"/>
        </w:rPr>
        <w:t>Instructions for use</w:t>
      </w:r>
      <w:bookmarkEnd w:id="11"/>
    </w:p>
    <w:p w:rsidR="0034249D" w:rsidRPr="0007147D" w:rsidRDefault="0034249D" w:rsidP="0034249D">
      <w:pPr>
        <w:pStyle w:val="Text"/>
        <w:rPr>
          <w:color w:val="auto"/>
        </w:rPr>
      </w:pPr>
      <w:r w:rsidRPr="0007147D">
        <w:rPr>
          <w:color w:val="auto"/>
        </w:rPr>
        <w:t>Encouraging your team to actively participate in the policy and procedure writing process creates opportunities for learning new skills, finding new ways of doing things and can create an atmosphere for innovation and developing professional pride.</w:t>
      </w:r>
    </w:p>
    <w:p w:rsidR="0034249D" w:rsidRPr="0007147D" w:rsidRDefault="0034249D" w:rsidP="0034249D">
      <w:pPr>
        <w:pStyle w:val="Text"/>
        <w:rPr>
          <w:color w:val="auto"/>
        </w:rPr>
      </w:pPr>
      <w:r w:rsidRPr="0007147D">
        <w:rPr>
          <w:color w:val="auto"/>
        </w:rPr>
        <w:t>Introduce the Business Continuity Planning Checklist for General Practice at a staff meeting. As a team, develop an action plan, assign tasks and set timeframes.</w:t>
      </w:r>
    </w:p>
    <w:p w:rsidR="0034249D" w:rsidRPr="0007147D" w:rsidRDefault="0034249D" w:rsidP="0034249D">
      <w:pPr>
        <w:pStyle w:val="Text"/>
        <w:rPr>
          <w:color w:val="auto"/>
        </w:rPr>
      </w:pPr>
      <w:r w:rsidRPr="0007147D">
        <w:rPr>
          <w:color w:val="auto"/>
        </w:rPr>
        <w:t>For example:</w:t>
      </w:r>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1695"/>
        <w:gridCol w:w="1695"/>
        <w:gridCol w:w="1749"/>
        <w:gridCol w:w="1692"/>
        <w:gridCol w:w="1404"/>
        <w:gridCol w:w="1403"/>
      </w:tblGrid>
      <w:tr w:rsidR="0034249D" w:rsidRPr="0020433B" w:rsidTr="00DF3C1B">
        <w:tc>
          <w:tcPr>
            <w:tcW w:w="1701" w:type="dxa"/>
            <w:shd w:val="clear" w:color="auto" w:fill="B40153" w:themeFill="text2"/>
          </w:tcPr>
          <w:p w:rsidR="0034249D" w:rsidRPr="0020433B" w:rsidRDefault="0034249D" w:rsidP="0034249D">
            <w:pPr>
              <w:pStyle w:val="Tableheadings"/>
            </w:pPr>
            <w:r w:rsidRPr="0020433B">
              <w:t>Task</w:t>
            </w:r>
          </w:p>
        </w:tc>
        <w:tc>
          <w:tcPr>
            <w:tcW w:w="1701" w:type="dxa"/>
            <w:shd w:val="clear" w:color="auto" w:fill="B40153" w:themeFill="text2"/>
          </w:tcPr>
          <w:p w:rsidR="0034249D" w:rsidRPr="0020433B" w:rsidRDefault="0034249D" w:rsidP="0034249D">
            <w:pPr>
              <w:pStyle w:val="Tableheadings"/>
            </w:pPr>
            <w:r w:rsidRPr="0020433B">
              <w:t>Responsible</w:t>
            </w:r>
          </w:p>
        </w:tc>
        <w:tc>
          <w:tcPr>
            <w:tcW w:w="1701" w:type="dxa"/>
            <w:shd w:val="clear" w:color="auto" w:fill="B40153" w:themeFill="text2"/>
          </w:tcPr>
          <w:p w:rsidR="0034249D" w:rsidRPr="0020433B" w:rsidRDefault="0034249D" w:rsidP="0034249D">
            <w:pPr>
              <w:pStyle w:val="Tableheadings"/>
            </w:pPr>
            <w:r w:rsidRPr="0020433B">
              <w:t xml:space="preserve">Steps </w:t>
            </w:r>
          </w:p>
        </w:tc>
        <w:tc>
          <w:tcPr>
            <w:tcW w:w="1701" w:type="dxa"/>
            <w:shd w:val="clear" w:color="auto" w:fill="B40153" w:themeFill="text2"/>
          </w:tcPr>
          <w:p w:rsidR="0034249D" w:rsidRPr="0020433B" w:rsidRDefault="0034249D" w:rsidP="0034249D">
            <w:pPr>
              <w:pStyle w:val="Tableheadings"/>
            </w:pPr>
            <w:r w:rsidRPr="0020433B">
              <w:t>Comments</w:t>
            </w:r>
          </w:p>
        </w:tc>
        <w:tc>
          <w:tcPr>
            <w:tcW w:w="1417" w:type="dxa"/>
            <w:shd w:val="clear" w:color="auto" w:fill="B40153" w:themeFill="text2"/>
          </w:tcPr>
          <w:p w:rsidR="0034249D" w:rsidRPr="0020433B" w:rsidRDefault="0034249D" w:rsidP="0034249D">
            <w:pPr>
              <w:pStyle w:val="Tableheadings"/>
            </w:pPr>
            <w:r w:rsidRPr="0020433B">
              <w:t>Start Date</w:t>
            </w:r>
          </w:p>
        </w:tc>
        <w:tc>
          <w:tcPr>
            <w:tcW w:w="1417" w:type="dxa"/>
            <w:shd w:val="clear" w:color="auto" w:fill="B40153" w:themeFill="text2"/>
          </w:tcPr>
          <w:p w:rsidR="0034249D" w:rsidRPr="0020433B" w:rsidRDefault="0034249D" w:rsidP="0034249D">
            <w:pPr>
              <w:pStyle w:val="Tableheadings"/>
            </w:pPr>
            <w:r w:rsidRPr="0020433B">
              <w:t>End Date</w:t>
            </w:r>
          </w:p>
        </w:tc>
      </w:tr>
      <w:tr w:rsidR="0034249D" w:rsidRPr="0020433B" w:rsidTr="00DF3C1B">
        <w:tc>
          <w:tcPr>
            <w:tcW w:w="1701" w:type="dxa"/>
          </w:tcPr>
          <w:p w:rsidR="0034249D" w:rsidRPr="0007147D" w:rsidRDefault="0034249D" w:rsidP="00774209">
            <w:pPr>
              <w:pStyle w:val="Tabletext"/>
              <w:rPr>
                <w:color w:val="auto"/>
              </w:rPr>
            </w:pPr>
            <w:r w:rsidRPr="0007147D">
              <w:rPr>
                <w:color w:val="auto"/>
              </w:rPr>
              <w:t>Local disaster management plan</w:t>
            </w:r>
          </w:p>
        </w:tc>
        <w:tc>
          <w:tcPr>
            <w:tcW w:w="1701" w:type="dxa"/>
          </w:tcPr>
          <w:p w:rsidR="0034249D" w:rsidRPr="0007147D" w:rsidRDefault="0034249D" w:rsidP="00774209">
            <w:pPr>
              <w:pStyle w:val="Tabletext"/>
              <w:rPr>
                <w:color w:val="auto"/>
              </w:rPr>
            </w:pPr>
            <w:r w:rsidRPr="0007147D">
              <w:rPr>
                <w:color w:val="auto"/>
              </w:rPr>
              <w:t>Sandra</w:t>
            </w:r>
          </w:p>
        </w:tc>
        <w:tc>
          <w:tcPr>
            <w:tcW w:w="1701" w:type="dxa"/>
          </w:tcPr>
          <w:p w:rsidR="0034249D" w:rsidRPr="0007147D" w:rsidRDefault="00774209" w:rsidP="00774209">
            <w:pPr>
              <w:pStyle w:val="Tabletext"/>
              <w:numPr>
                <w:ilvl w:val="0"/>
                <w:numId w:val="47"/>
              </w:numPr>
              <w:ind w:left="311" w:hanging="311"/>
              <w:rPr>
                <w:color w:val="auto"/>
              </w:rPr>
            </w:pPr>
            <w:r w:rsidRPr="0007147D">
              <w:rPr>
                <w:color w:val="auto"/>
              </w:rPr>
              <w:t>Consult local government to determine region/area specific hazards and risks.</w:t>
            </w:r>
          </w:p>
          <w:p w:rsidR="00774209" w:rsidRPr="0007147D" w:rsidRDefault="00774209" w:rsidP="00774209">
            <w:pPr>
              <w:pStyle w:val="Tabletext"/>
              <w:numPr>
                <w:ilvl w:val="0"/>
                <w:numId w:val="47"/>
              </w:numPr>
              <w:ind w:left="311" w:hanging="311"/>
              <w:rPr>
                <w:color w:val="auto"/>
              </w:rPr>
            </w:pPr>
            <w:r w:rsidRPr="0007147D">
              <w:rPr>
                <w:color w:val="auto"/>
              </w:rPr>
              <w:t>Locate and view the local area disaster management plan and be aware of evacuation arrangements.</w:t>
            </w:r>
          </w:p>
        </w:tc>
        <w:tc>
          <w:tcPr>
            <w:tcW w:w="1701" w:type="dxa"/>
          </w:tcPr>
          <w:p w:rsidR="0034249D" w:rsidRPr="0020433B" w:rsidRDefault="0034249D" w:rsidP="00774209">
            <w:pPr>
              <w:pStyle w:val="Tabletext"/>
            </w:pPr>
          </w:p>
        </w:tc>
        <w:tc>
          <w:tcPr>
            <w:tcW w:w="1417" w:type="dxa"/>
          </w:tcPr>
          <w:p w:rsidR="0034249D" w:rsidRPr="0020433B" w:rsidRDefault="0034249D" w:rsidP="00774209">
            <w:pPr>
              <w:pStyle w:val="Tabletext"/>
            </w:pPr>
          </w:p>
        </w:tc>
        <w:tc>
          <w:tcPr>
            <w:tcW w:w="1417" w:type="dxa"/>
          </w:tcPr>
          <w:p w:rsidR="0034249D" w:rsidRPr="0020433B" w:rsidRDefault="0034249D" w:rsidP="00774209">
            <w:pPr>
              <w:pStyle w:val="Tabletext"/>
            </w:pPr>
          </w:p>
        </w:tc>
      </w:tr>
      <w:tr w:rsidR="0034249D" w:rsidRPr="0020433B" w:rsidTr="00DF3C1B">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417" w:type="dxa"/>
          </w:tcPr>
          <w:p w:rsidR="0034249D" w:rsidRPr="0020433B" w:rsidRDefault="0034249D" w:rsidP="00774209">
            <w:pPr>
              <w:pStyle w:val="Tabletext"/>
            </w:pPr>
          </w:p>
        </w:tc>
        <w:tc>
          <w:tcPr>
            <w:tcW w:w="1417" w:type="dxa"/>
          </w:tcPr>
          <w:p w:rsidR="0034249D" w:rsidRPr="0020433B" w:rsidRDefault="0034249D" w:rsidP="00774209">
            <w:pPr>
              <w:pStyle w:val="Tabletext"/>
            </w:pPr>
          </w:p>
        </w:tc>
      </w:tr>
      <w:tr w:rsidR="0034249D" w:rsidRPr="0020433B" w:rsidTr="00DF3C1B">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417" w:type="dxa"/>
          </w:tcPr>
          <w:p w:rsidR="0034249D" w:rsidRPr="0020433B" w:rsidRDefault="0034249D" w:rsidP="00774209">
            <w:pPr>
              <w:pStyle w:val="Tabletext"/>
            </w:pPr>
          </w:p>
        </w:tc>
        <w:tc>
          <w:tcPr>
            <w:tcW w:w="1417" w:type="dxa"/>
          </w:tcPr>
          <w:p w:rsidR="0034249D" w:rsidRPr="0020433B" w:rsidRDefault="0034249D" w:rsidP="00774209">
            <w:pPr>
              <w:pStyle w:val="Tabletext"/>
            </w:pPr>
          </w:p>
        </w:tc>
      </w:tr>
      <w:tr w:rsidR="0034249D" w:rsidRPr="0020433B" w:rsidTr="00DF3C1B">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417" w:type="dxa"/>
          </w:tcPr>
          <w:p w:rsidR="0034249D" w:rsidRPr="0020433B" w:rsidRDefault="0034249D" w:rsidP="00774209">
            <w:pPr>
              <w:pStyle w:val="Tabletext"/>
            </w:pPr>
          </w:p>
        </w:tc>
        <w:tc>
          <w:tcPr>
            <w:tcW w:w="1417" w:type="dxa"/>
          </w:tcPr>
          <w:p w:rsidR="0034249D" w:rsidRPr="0020433B" w:rsidRDefault="0034249D" w:rsidP="00774209">
            <w:pPr>
              <w:pStyle w:val="Tabletext"/>
            </w:pPr>
          </w:p>
        </w:tc>
      </w:tr>
      <w:tr w:rsidR="0034249D" w:rsidRPr="0020433B" w:rsidTr="00DF3C1B">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701" w:type="dxa"/>
          </w:tcPr>
          <w:p w:rsidR="0034249D" w:rsidRPr="0020433B" w:rsidRDefault="0034249D" w:rsidP="00774209">
            <w:pPr>
              <w:pStyle w:val="Tabletext"/>
            </w:pPr>
          </w:p>
        </w:tc>
        <w:tc>
          <w:tcPr>
            <w:tcW w:w="1417" w:type="dxa"/>
          </w:tcPr>
          <w:p w:rsidR="0034249D" w:rsidRPr="0020433B" w:rsidRDefault="0034249D" w:rsidP="00774209">
            <w:pPr>
              <w:pStyle w:val="Tabletext"/>
            </w:pPr>
          </w:p>
        </w:tc>
        <w:tc>
          <w:tcPr>
            <w:tcW w:w="1417" w:type="dxa"/>
          </w:tcPr>
          <w:p w:rsidR="0034249D" w:rsidRPr="0020433B" w:rsidRDefault="0034249D" w:rsidP="00774209">
            <w:pPr>
              <w:pStyle w:val="Tabletext"/>
            </w:pPr>
          </w:p>
        </w:tc>
      </w:tr>
    </w:tbl>
    <w:p w:rsidR="00991178" w:rsidRPr="0020433B" w:rsidRDefault="00991178" w:rsidP="0034249D">
      <w:pPr>
        <w:pStyle w:val="Text"/>
        <w:rPr>
          <w:rFonts w:eastAsia="Times New Roman"/>
          <w:b/>
          <w:spacing w:val="-10"/>
          <w:w w:val="95"/>
          <w:sz w:val="36"/>
          <w:szCs w:val="44"/>
        </w:rPr>
      </w:pPr>
      <w:r w:rsidRPr="0020433B">
        <w:br w:type="page"/>
      </w:r>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1701"/>
        <w:gridCol w:w="5953"/>
        <w:gridCol w:w="1417"/>
        <w:gridCol w:w="567"/>
      </w:tblGrid>
      <w:tr w:rsidR="00774209" w:rsidRPr="0020433B" w:rsidTr="00887868">
        <w:trPr>
          <w:trHeight w:val="284"/>
        </w:trPr>
        <w:tc>
          <w:tcPr>
            <w:tcW w:w="7654" w:type="dxa"/>
            <w:gridSpan w:val="2"/>
            <w:shd w:val="clear" w:color="auto" w:fill="B40153" w:themeFill="text2"/>
            <w:vAlign w:val="center"/>
          </w:tcPr>
          <w:p w:rsidR="00774209" w:rsidRPr="0020433B" w:rsidRDefault="00774209" w:rsidP="00774209">
            <w:pPr>
              <w:pStyle w:val="Tableheadings"/>
            </w:pPr>
            <w:r w:rsidRPr="0020433B">
              <w:lastRenderedPageBreak/>
              <w:t>Business Continuity Planning Checklist</w:t>
            </w:r>
          </w:p>
        </w:tc>
        <w:tc>
          <w:tcPr>
            <w:tcW w:w="1417" w:type="dxa"/>
            <w:shd w:val="clear" w:color="auto" w:fill="B40153" w:themeFill="text2"/>
            <w:vAlign w:val="center"/>
          </w:tcPr>
          <w:p w:rsidR="00774209" w:rsidRPr="0020433B" w:rsidRDefault="00774209" w:rsidP="00774209">
            <w:pPr>
              <w:pStyle w:val="Tableheadings"/>
            </w:pPr>
            <w:r w:rsidRPr="0020433B">
              <w:t>Due date or review by</w:t>
            </w:r>
          </w:p>
        </w:tc>
        <w:tc>
          <w:tcPr>
            <w:tcW w:w="567" w:type="dxa"/>
            <w:shd w:val="clear" w:color="auto" w:fill="B40153" w:themeFill="text2"/>
            <w:vAlign w:val="center"/>
          </w:tcPr>
          <w:p w:rsidR="00774209" w:rsidRPr="0020433B" w:rsidRDefault="00774209" w:rsidP="00774209">
            <w:pPr>
              <w:pStyle w:val="Tableheadings"/>
              <w:jc w:val="center"/>
              <w:rPr>
                <w:sz w:val="32"/>
                <w:szCs w:val="32"/>
              </w:rPr>
            </w:pPr>
            <w:r w:rsidRPr="0020433B">
              <w:rPr>
                <w:sz w:val="32"/>
                <w:szCs w:val="32"/>
              </w:rPr>
              <w:sym w:font="Symbol" w:char="F020"/>
            </w:r>
            <w:r w:rsidRPr="0020433B">
              <w:rPr>
                <w:sz w:val="32"/>
                <w:szCs w:val="32"/>
              </w:rPr>
              <w:sym w:font="Wingdings" w:char="00FC"/>
            </w:r>
          </w:p>
        </w:tc>
      </w:tr>
      <w:tr w:rsidR="00F226BC" w:rsidRPr="0020433B" w:rsidTr="00DF3C1B">
        <w:trPr>
          <w:trHeight w:val="284"/>
        </w:trPr>
        <w:tc>
          <w:tcPr>
            <w:tcW w:w="9638" w:type="dxa"/>
            <w:gridSpan w:val="4"/>
            <w:shd w:val="clear" w:color="auto" w:fill="DADADA" w:themeFill="accent1"/>
            <w:vAlign w:val="center"/>
          </w:tcPr>
          <w:p w:rsidR="00F226BC" w:rsidRPr="0007147D" w:rsidRDefault="00F226BC" w:rsidP="00F226BC">
            <w:pPr>
              <w:pStyle w:val="Tabletext"/>
              <w:rPr>
                <w:b/>
                <w:color w:val="auto"/>
              </w:rPr>
            </w:pPr>
            <w:r w:rsidRPr="0007147D">
              <w:rPr>
                <w:b/>
                <w:color w:val="auto"/>
              </w:rPr>
              <w:t>Things to do locally</w:t>
            </w:r>
          </w:p>
        </w:tc>
      </w:tr>
      <w:tr w:rsidR="0048185D" w:rsidRPr="0020433B" w:rsidTr="00DF3C1B">
        <w:trPr>
          <w:trHeight w:val="284"/>
        </w:trPr>
        <w:tc>
          <w:tcPr>
            <w:tcW w:w="1701" w:type="dxa"/>
          </w:tcPr>
          <w:p w:rsidR="0048185D" w:rsidRPr="0007147D" w:rsidRDefault="0048185D" w:rsidP="00F226BC">
            <w:pPr>
              <w:pStyle w:val="Tabletext"/>
              <w:rPr>
                <w:color w:val="auto"/>
              </w:rPr>
            </w:pPr>
            <w:r w:rsidRPr="0007147D">
              <w:rPr>
                <w:color w:val="auto"/>
              </w:rPr>
              <w:t>Local disaster management plan</w:t>
            </w:r>
          </w:p>
        </w:tc>
        <w:tc>
          <w:tcPr>
            <w:tcW w:w="5953" w:type="dxa"/>
          </w:tcPr>
          <w:p w:rsidR="0048185D" w:rsidRPr="0007147D" w:rsidRDefault="0048185D" w:rsidP="00F226BC">
            <w:pPr>
              <w:pStyle w:val="Tabletext"/>
              <w:rPr>
                <w:color w:val="auto"/>
              </w:rPr>
            </w:pPr>
            <w:r w:rsidRPr="0007147D">
              <w:rPr>
                <w:color w:val="auto"/>
              </w:rPr>
              <w:t xml:space="preserve">Consult local government to determine region/area specific hazards and risks. </w:t>
            </w:r>
          </w:p>
          <w:p w:rsidR="0048185D" w:rsidRPr="0007147D" w:rsidRDefault="0048185D" w:rsidP="00F226BC">
            <w:pPr>
              <w:pStyle w:val="Tabletext"/>
              <w:rPr>
                <w:color w:val="auto"/>
              </w:rPr>
            </w:pPr>
            <w:r w:rsidRPr="0007147D">
              <w:rPr>
                <w:color w:val="auto"/>
              </w:rPr>
              <w:t>Locate and view the local area disaster management plan and be aware of evacuation arrangements.</w:t>
            </w:r>
            <w:r w:rsidRPr="0007147D">
              <w:rPr>
                <w:color w:val="auto"/>
              </w:rPr>
              <w:tab/>
            </w:r>
          </w:p>
          <w:p w:rsidR="0048185D" w:rsidRPr="0007147D" w:rsidRDefault="0048185D" w:rsidP="00F226BC">
            <w:pPr>
              <w:pStyle w:val="Tabletext"/>
              <w:rPr>
                <w:color w:val="auto"/>
              </w:rPr>
            </w:pPr>
            <w:r w:rsidRPr="0007147D">
              <w:rPr>
                <w:color w:val="auto"/>
              </w:rPr>
              <w:t>Contact: Shire Council or Local Government Authority</w:t>
            </w:r>
          </w:p>
        </w:tc>
        <w:tc>
          <w:tcPr>
            <w:tcW w:w="1417" w:type="dxa"/>
          </w:tcPr>
          <w:p w:rsidR="0048185D" w:rsidRPr="00A311DD" w:rsidRDefault="0048185D" w:rsidP="00F226BC">
            <w:pPr>
              <w:pStyle w:val="Tabletext"/>
              <w:rPr>
                <w:color w:val="auto"/>
              </w:rPr>
            </w:pPr>
          </w:p>
        </w:tc>
        <w:tc>
          <w:tcPr>
            <w:tcW w:w="567" w:type="dxa"/>
          </w:tcPr>
          <w:p w:rsidR="0048185D" w:rsidRPr="0020433B" w:rsidRDefault="0048185D" w:rsidP="00F226BC">
            <w:pPr>
              <w:pStyle w:val="Tabletext"/>
              <w:jc w:val="center"/>
            </w:pPr>
          </w:p>
        </w:tc>
      </w:tr>
      <w:tr w:rsidR="0048185D" w:rsidRPr="0020433B" w:rsidTr="00DF3C1B">
        <w:trPr>
          <w:trHeight w:val="284"/>
        </w:trPr>
        <w:tc>
          <w:tcPr>
            <w:tcW w:w="1701" w:type="dxa"/>
          </w:tcPr>
          <w:p w:rsidR="0048185D" w:rsidRPr="0007147D" w:rsidRDefault="0048185D" w:rsidP="00F226BC">
            <w:pPr>
              <w:pStyle w:val="Tabletext"/>
              <w:rPr>
                <w:color w:val="auto"/>
              </w:rPr>
            </w:pPr>
            <w:r w:rsidRPr="0007147D">
              <w:rPr>
                <w:color w:val="auto"/>
              </w:rPr>
              <w:t>Contact details for emergency services</w:t>
            </w:r>
          </w:p>
        </w:tc>
        <w:tc>
          <w:tcPr>
            <w:tcW w:w="5953" w:type="dxa"/>
          </w:tcPr>
          <w:p w:rsidR="0048185D" w:rsidRPr="0007147D" w:rsidRDefault="0048185D" w:rsidP="00F226BC">
            <w:pPr>
              <w:pStyle w:val="Tabletext"/>
              <w:rPr>
                <w:color w:val="auto"/>
              </w:rPr>
            </w:pPr>
            <w:r w:rsidRPr="0007147D">
              <w:rPr>
                <w:color w:val="auto"/>
              </w:rPr>
              <w:t>Source the contact details of local emergency services and agencies and put them in places that will be easy to find in an emergency. Schedule routine checks of the contact list to keep it up to date.</w:t>
            </w:r>
          </w:p>
        </w:tc>
        <w:tc>
          <w:tcPr>
            <w:tcW w:w="1417" w:type="dxa"/>
          </w:tcPr>
          <w:p w:rsidR="0048185D" w:rsidRPr="00A311DD" w:rsidRDefault="0048185D" w:rsidP="00F226BC">
            <w:pPr>
              <w:pStyle w:val="Tabletext"/>
              <w:rPr>
                <w:color w:val="auto"/>
              </w:rPr>
            </w:pPr>
          </w:p>
        </w:tc>
        <w:tc>
          <w:tcPr>
            <w:tcW w:w="567" w:type="dxa"/>
          </w:tcPr>
          <w:p w:rsidR="0048185D" w:rsidRPr="0020433B" w:rsidRDefault="0048185D" w:rsidP="00F226BC">
            <w:pPr>
              <w:pStyle w:val="Tabletext"/>
              <w:jc w:val="center"/>
            </w:pPr>
          </w:p>
        </w:tc>
      </w:tr>
      <w:tr w:rsidR="00F226BC" w:rsidRPr="0020433B" w:rsidTr="00DF3C1B">
        <w:trPr>
          <w:trHeight w:val="284"/>
        </w:trPr>
        <w:tc>
          <w:tcPr>
            <w:tcW w:w="9638" w:type="dxa"/>
            <w:gridSpan w:val="4"/>
            <w:shd w:val="clear" w:color="auto" w:fill="DADADA" w:themeFill="accent1"/>
            <w:vAlign w:val="center"/>
          </w:tcPr>
          <w:p w:rsidR="00F226BC" w:rsidRPr="0007147D" w:rsidRDefault="00F226BC" w:rsidP="00F226BC">
            <w:pPr>
              <w:pStyle w:val="Tabletext"/>
              <w:rPr>
                <w:b/>
                <w:color w:val="auto"/>
              </w:rPr>
            </w:pPr>
            <w:r w:rsidRPr="0007147D">
              <w:rPr>
                <w:b/>
                <w:color w:val="auto"/>
              </w:rPr>
              <w:t>Stock and equipment</w:t>
            </w: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First aid kit</w:t>
            </w:r>
          </w:p>
        </w:tc>
        <w:tc>
          <w:tcPr>
            <w:tcW w:w="5953" w:type="dxa"/>
          </w:tcPr>
          <w:p w:rsidR="00F226BC" w:rsidRPr="0007147D" w:rsidRDefault="00F226BC" w:rsidP="00F226BC">
            <w:pPr>
              <w:pStyle w:val="Tabletext"/>
              <w:rPr>
                <w:color w:val="auto"/>
              </w:rPr>
            </w:pPr>
            <w:r w:rsidRPr="0007147D">
              <w:rPr>
                <w:color w:val="auto"/>
              </w:rPr>
              <w:t xml:space="preserve">Check first aid kit supplies and ‘use by’ dates, and/or put together a new kit. </w:t>
            </w:r>
          </w:p>
          <w:p w:rsidR="00F226BC" w:rsidRPr="0007147D" w:rsidRDefault="00F226BC" w:rsidP="00F226BC">
            <w:pPr>
              <w:pStyle w:val="Tabletext"/>
              <w:rPr>
                <w:color w:val="auto"/>
              </w:rPr>
            </w:pPr>
            <w:r w:rsidRPr="0007147D">
              <w:rPr>
                <w:color w:val="auto"/>
              </w:rPr>
              <w:t xml:space="preserve">Use the Department of Commerce WorkSafe guide at </w:t>
            </w:r>
            <w:hyperlink r:id="rId18" w:history="1">
              <w:r w:rsidRPr="0007147D">
                <w:rPr>
                  <w:rStyle w:val="Hyperlink"/>
                  <w:color w:val="auto"/>
                </w:rPr>
                <w:t>http://www.commerce.wa.gov.au/sites/default/files/atoms/</w:t>
              </w:r>
              <w:r w:rsidRPr="0007147D">
                <w:rPr>
                  <w:rStyle w:val="Hyperlink"/>
                  <w:color w:val="auto"/>
                </w:rPr>
                <w:br/>
                <w:t>files/code_first_aid_0.pdf</w:t>
              </w:r>
            </w:hyperlink>
            <w:r w:rsidRPr="0007147D">
              <w:rPr>
                <w:color w:val="auto"/>
              </w:rPr>
              <w:t xml:space="preserve"> </w:t>
            </w:r>
          </w:p>
          <w:p w:rsidR="00F226BC" w:rsidRPr="0007147D" w:rsidRDefault="00F226BC" w:rsidP="00F226BC">
            <w:pPr>
              <w:pStyle w:val="Tabletext"/>
              <w:rPr>
                <w:color w:val="auto"/>
              </w:rPr>
            </w:pPr>
            <w:r w:rsidRPr="0007147D">
              <w:rPr>
                <w:color w:val="auto"/>
              </w:rPr>
              <w:t>Or buy a preassembled kit from a reputable organisation like St John’s Ambulance or the Red Cross:</w:t>
            </w:r>
          </w:p>
          <w:p w:rsidR="00F226BC" w:rsidRPr="0007147D" w:rsidRDefault="00165ED3" w:rsidP="00473B60">
            <w:pPr>
              <w:pStyle w:val="Tablebullet1"/>
              <w:rPr>
                <w:color w:val="auto"/>
              </w:rPr>
            </w:pPr>
            <w:hyperlink r:id="rId19" w:history="1">
              <w:r w:rsidR="00F226BC" w:rsidRPr="0007147D">
                <w:rPr>
                  <w:rStyle w:val="Hyperlink"/>
                  <w:color w:val="auto"/>
                </w:rPr>
                <w:t>http://www.redcross.org.au/first-aid-kits.aspx</w:t>
              </w:r>
            </w:hyperlink>
            <w:r w:rsidR="00F226BC" w:rsidRPr="0007147D">
              <w:rPr>
                <w:color w:val="auto"/>
              </w:rPr>
              <w:t xml:space="preserve">  </w:t>
            </w:r>
          </w:p>
          <w:p w:rsidR="00F226BC" w:rsidRPr="0007147D" w:rsidRDefault="00165ED3" w:rsidP="00473B60">
            <w:pPr>
              <w:pStyle w:val="Tablebullet1"/>
              <w:rPr>
                <w:color w:val="auto"/>
              </w:rPr>
            </w:pPr>
            <w:hyperlink r:id="rId20" w:history="1">
              <w:r w:rsidR="00F226BC" w:rsidRPr="0007147D">
                <w:rPr>
                  <w:rStyle w:val="Hyperlink"/>
                  <w:color w:val="auto"/>
                </w:rPr>
                <w:t>http://www.ambulance.net.au/content.asp?id=84</w:t>
              </w:r>
            </w:hyperlink>
            <w:r w:rsidR="00F226BC" w:rsidRPr="0007147D">
              <w:rPr>
                <w:color w:val="auto"/>
              </w:rPr>
              <w:t xml:space="preserve"> </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‘Go pack’ emergency kit</w:t>
            </w:r>
          </w:p>
        </w:tc>
        <w:tc>
          <w:tcPr>
            <w:tcW w:w="5953" w:type="dxa"/>
          </w:tcPr>
          <w:p w:rsidR="00F226BC" w:rsidRPr="0007147D" w:rsidRDefault="00F226BC" w:rsidP="00F226BC">
            <w:pPr>
              <w:pStyle w:val="Tabletext"/>
              <w:rPr>
                <w:color w:val="auto"/>
              </w:rPr>
            </w:pPr>
            <w:r w:rsidRPr="0007147D">
              <w:rPr>
                <w:color w:val="auto"/>
              </w:rPr>
              <w:t>Put together a ‘go pack’ emergency kit for evacuation of the worksite including copies of:</w:t>
            </w:r>
          </w:p>
          <w:p w:rsidR="00F226BC" w:rsidRPr="0007147D" w:rsidRDefault="00F226BC" w:rsidP="00473B60">
            <w:pPr>
              <w:pStyle w:val="Tablebullet1"/>
              <w:rPr>
                <w:color w:val="auto"/>
              </w:rPr>
            </w:pPr>
            <w:r w:rsidRPr="0007147D">
              <w:rPr>
                <w:color w:val="auto"/>
              </w:rPr>
              <w:t>critical documents</w:t>
            </w:r>
          </w:p>
          <w:p w:rsidR="00F226BC" w:rsidRPr="0007147D" w:rsidRDefault="00F226BC" w:rsidP="00473B60">
            <w:pPr>
              <w:pStyle w:val="Tablebullet1"/>
              <w:rPr>
                <w:color w:val="auto"/>
              </w:rPr>
            </w:pPr>
            <w:r w:rsidRPr="0007147D">
              <w:rPr>
                <w:color w:val="auto"/>
              </w:rPr>
              <w:t>action plan</w:t>
            </w:r>
          </w:p>
          <w:p w:rsidR="00F226BC" w:rsidRPr="0007147D" w:rsidRDefault="00F226BC" w:rsidP="00473B60">
            <w:pPr>
              <w:pStyle w:val="Tablebullet1"/>
              <w:rPr>
                <w:color w:val="auto"/>
              </w:rPr>
            </w:pPr>
            <w:r w:rsidRPr="0007147D">
              <w:rPr>
                <w:color w:val="auto"/>
              </w:rPr>
              <w:t>contacts</w:t>
            </w:r>
          </w:p>
          <w:p w:rsidR="00F226BC" w:rsidRPr="0007147D" w:rsidRDefault="00F226BC" w:rsidP="00473B60">
            <w:pPr>
              <w:pStyle w:val="Tablebullet1"/>
              <w:rPr>
                <w:color w:val="auto"/>
              </w:rPr>
            </w:pPr>
            <w:r w:rsidRPr="0007147D">
              <w:rPr>
                <w:color w:val="auto"/>
              </w:rPr>
              <w:t>any equipment required</w:t>
            </w:r>
            <w:r w:rsidRPr="0007147D">
              <w:rPr>
                <w:color w:val="auto"/>
              </w:rPr>
              <w:tab/>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Equipment</w:t>
            </w:r>
          </w:p>
        </w:tc>
        <w:tc>
          <w:tcPr>
            <w:tcW w:w="5953" w:type="dxa"/>
          </w:tcPr>
          <w:p w:rsidR="00F226BC" w:rsidRPr="0007147D" w:rsidRDefault="00F226BC" w:rsidP="00F226BC">
            <w:pPr>
              <w:pStyle w:val="Tabletext"/>
              <w:rPr>
                <w:color w:val="auto"/>
              </w:rPr>
            </w:pPr>
            <w:r w:rsidRPr="0007147D">
              <w:rPr>
                <w:color w:val="auto"/>
              </w:rPr>
              <w:t>Regularly maintain essential equipment, including emergency equipment.</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Supplies</w:t>
            </w:r>
          </w:p>
        </w:tc>
        <w:tc>
          <w:tcPr>
            <w:tcW w:w="5953" w:type="dxa"/>
          </w:tcPr>
          <w:p w:rsidR="00F226BC" w:rsidRPr="0007147D" w:rsidRDefault="00F226BC" w:rsidP="00F226BC">
            <w:pPr>
              <w:pStyle w:val="Tabletext"/>
              <w:rPr>
                <w:color w:val="auto"/>
              </w:rPr>
            </w:pPr>
            <w:r w:rsidRPr="0007147D">
              <w:rPr>
                <w:color w:val="auto"/>
              </w:rPr>
              <w:t>Develop a contingency plan to source supplies from other suppliers (if necessary).</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Storage</w:t>
            </w:r>
          </w:p>
        </w:tc>
        <w:tc>
          <w:tcPr>
            <w:tcW w:w="5953" w:type="dxa"/>
          </w:tcPr>
          <w:p w:rsidR="00F226BC" w:rsidRPr="0007147D" w:rsidRDefault="00F226BC" w:rsidP="00F226BC">
            <w:pPr>
              <w:pStyle w:val="Tabletext"/>
              <w:rPr>
                <w:color w:val="auto"/>
              </w:rPr>
            </w:pPr>
            <w:r w:rsidRPr="0007147D">
              <w:rPr>
                <w:color w:val="auto"/>
              </w:rPr>
              <w:t>Identify possible alternative storage arrangements for stock, plant and equipment.</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Stock and equipment</w:t>
            </w:r>
          </w:p>
        </w:tc>
        <w:tc>
          <w:tcPr>
            <w:tcW w:w="5953" w:type="dxa"/>
          </w:tcPr>
          <w:p w:rsidR="00F226BC" w:rsidRPr="0007147D" w:rsidRDefault="00F226BC" w:rsidP="00F226BC">
            <w:pPr>
              <w:pStyle w:val="Tabletext"/>
              <w:rPr>
                <w:color w:val="auto"/>
              </w:rPr>
            </w:pPr>
            <w:r w:rsidRPr="0007147D">
              <w:rPr>
                <w:color w:val="auto"/>
              </w:rPr>
              <w:t>Prepare a strategy to protect stock and equipment if it cannot be moved.</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Hazardous materials</w:t>
            </w:r>
          </w:p>
        </w:tc>
        <w:tc>
          <w:tcPr>
            <w:tcW w:w="5953" w:type="dxa"/>
          </w:tcPr>
          <w:p w:rsidR="00F226BC" w:rsidRPr="0007147D" w:rsidRDefault="00F226BC" w:rsidP="00F226BC">
            <w:pPr>
              <w:pStyle w:val="Tabletext"/>
              <w:rPr>
                <w:color w:val="auto"/>
              </w:rPr>
            </w:pPr>
            <w:r w:rsidRPr="0007147D">
              <w:rPr>
                <w:color w:val="auto"/>
              </w:rPr>
              <w:t>Prepare and display a hazardous materials storage diagram at the front of the building (if appropriate).</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Insurance/ commercial property</w:t>
            </w:r>
          </w:p>
        </w:tc>
        <w:tc>
          <w:tcPr>
            <w:tcW w:w="5953" w:type="dxa"/>
          </w:tcPr>
          <w:p w:rsidR="00F226BC" w:rsidRPr="0007147D" w:rsidRDefault="00F226BC" w:rsidP="00F226BC">
            <w:pPr>
              <w:pStyle w:val="Tabletext"/>
              <w:rPr>
                <w:color w:val="auto"/>
              </w:rPr>
            </w:pPr>
            <w:r w:rsidRPr="0007147D">
              <w:rPr>
                <w:color w:val="auto"/>
              </w:rPr>
              <w:t>Consult with the landlord and/or insurance company to determine the level of cover provided in the event of loss from a natural disaster and other unexpected events.</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1701" w:type="dxa"/>
          </w:tcPr>
          <w:p w:rsidR="00F226BC" w:rsidRPr="0007147D" w:rsidRDefault="00F226BC" w:rsidP="00F226BC">
            <w:pPr>
              <w:pStyle w:val="Tabletext"/>
              <w:rPr>
                <w:color w:val="auto"/>
              </w:rPr>
            </w:pPr>
            <w:r w:rsidRPr="0007147D">
              <w:rPr>
                <w:color w:val="auto"/>
              </w:rPr>
              <w:t>Insurance expiry/auto payments</w:t>
            </w:r>
          </w:p>
        </w:tc>
        <w:tc>
          <w:tcPr>
            <w:tcW w:w="5953" w:type="dxa"/>
          </w:tcPr>
          <w:p w:rsidR="00F226BC" w:rsidRPr="0007147D" w:rsidRDefault="00887868" w:rsidP="00F226BC">
            <w:pPr>
              <w:pStyle w:val="Tabletext"/>
              <w:rPr>
                <w:color w:val="auto"/>
              </w:rPr>
            </w:pPr>
            <w:r w:rsidRPr="0007147D">
              <w:rPr>
                <w:color w:val="auto"/>
              </w:rPr>
              <w:t xml:space="preserve">Use a diary or PC </w:t>
            </w:r>
            <w:r w:rsidR="00F226BC" w:rsidRPr="0007147D">
              <w:rPr>
                <w:color w:val="auto"/>
              </w:rPr>
              <w:t>calendar reminder system to keep track of insurance expiry dates. Arrange for the automatic payment of premiums to ensure cover is there when needed.</w:t>
            </w:r>
          </w:p>
        </w:tc>
        <w:tc>
          <w:tcPr>
            <w:tcW w:w="1417" w:type="dxa"/>
          </w:tcPr>
          <w:p w:rsidR="00F226BC" w:rsidRPr="00A311DD" w:rsidRDefault="00F226BC" w:rsidP="00F226BC">
            <w:pPr>
              <w:pStyle w:val="Tabletext"/>
              <w:rPr>
                <w:color w:val="auto"/>
              </w:rPr>
            </w:pPr>
          </w:p>
        </w:tc>
        <w:tc>
          <w:tcPr>
            <w:tcW w:w="567" w:type="dxa"/>
          </w:tcPr>
          <w:p w:rsidR="00F226BC" w:rsidRPr="0020433B" w:rsidRDefault="00F226BC" w:rsidP="00F226BC">
            <w:pPr>
              <w:pStyle w:val="Tabletext"/>
              <w:jc w:val="center"/>
            </w:pPr>
          </w:p>
        </w:tc>
      </w:tr>
      <w:tr w:rsidR="00F226BC" w:rsidRPr="0020433B" w:rsidTr="00DF3C1B">
        <w:trPr>
          <w:trHeight w:val="284"/>
        </w:trPr>
        <w:tc>
          <w:tcPr>
            <w:tcW w:w="7654" w:type="dxa"/>
            <w:gridSpan w:val="2"/>
            <w:shd w:val="clear" w:color="auto" w:fill="B40153" w:themeFill="text2"/>
            <w:vAlign w:val="center"/>
          </w:tcPr>
          <w:p w:rsidR="00F226BC" w:rsidRPr="0020433B" w:rsidRDefault="00F226BC" w:rsidP="00F226BC">
            <w:pPr>
              <w:pStyle w:val="Tableheadings"/>
            </w:pPr>
            <w:r w:rsidRPr="0020433B">
              <w:lastRenderedPageBreak/>
              <w:t>Business Continuity Planning Checklist</w:t>
            </w:r>
          </w:p>
        </w:tc>
        <w:tc>
          <w:tcPr>
            <w:tcW w:w="1417" w:type="dxa"/>
            <w:shd w:val="clear" w:color="auto" w:fill="B40153" w:themeFill="text2"/>
            <w:vAlign w:val="center"/>
          </w:tcPr>
          <w:p w:rsidR="00F226BC" w:rsidRPr="0020433B" w:rsidRDefault="00F226BC" w:rsidP="00F226BC">
            <w:pPr>
              <w:pStyle w:val="Tableheadings"/>
            </w:pPr>
            <w:r w:rsidRPr="0020433B">
              <w:t>Due date or review by</w:t>
            </w:r>
          </w:p>
        </w:tc>
        <w:tc>
          <w:tcPr>
            <w:tcW w:w="567" w:type="dxa"/>
            <w:shd w:val="clear" w:color="auto" w:fill="B40153" w:themeFill="text2"/>
            <w:vAlign w:val="center"/>
          </w:tcPr>
          <w:p w:rsidR="00F226BC" w:rsidRPr="0020433B" w:rsidRDefault="00F226BC" w:rsidP="00F226BC">
            <w:pPr>
              <w:pStyle w:val="Tableheadings"/>
              <w:jc w:val="center"/>
              <w:rPr>
                <w:sz w:val="32"/>
                <w:szCs w:val="32"/>
              </w:rPr>
            </w:pPr>
            <w:r w:rsidRPr="0020433B">
              <w:rPr>
                <w:sz w:val="32"/>
                <w:szCs w:val="32"/>
              </w:rPr>
              <w:sym w:font="Symbol" w:char="F020"/>
            </w:r>
            <w:r w:rsidRPr="0020433B">
              <w:rPr>
                <w:sz w:val="32"/>
                <w:szCs w:val="32"/>
              </w:rPr>
              <w:sym w:font="Wingdings" w:char="00FC"/>
            </w:r>
          </w:p>
        </w:tc>
      </w:tr>
      <w:tr w:rsidR="00F226BC" w:rsidRPr="0020433B" w:rsidTr="00DF3C1B">
        <w:trPr>
          <w:trHeight w:val="284"/>
        </w:trPr>
        <w:tc>
          <w:tcPr>
            <w:tcW w:w="9638" w:type="dxa"/>
            <w:gridSpan w:val="4"/>
            <w:shd w:val="clear" w:color="auto" w:fill="DADADA" w:themeFill="accent1"/>
            <w:vAlign w:val="center"/>
          </w:tcPr>
          <w:p w:rsidR="00F226BC" w:rsidRPr="0007147D" w:rsidRDefault="00F226BC" w:rsidP="00F226BC">
            <w:pPr>
              <w:pStyle w:val="Tabletext"/>
              <w:rPr>
                <w:b/>
                <w:color w:val="auto"/>
              </w:rPr>
            </w:pPr>
            <w:r w:rsidRPr="0007147D">
              <w:rPr>
                <w:b/>
                <w:color w:val="auto"/>
              </w:rPr>
              <w:t>Electricity, gas, water and phones</w:t>
            </w: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Turning off services</w:t>
            </w:r>
          </w:p>
        </w:tc>
        <w:tc>
          <w:tcPr>
            <w:tcW w:w="5953" w:type="dxa"/>
          </w:tcPr>
          <w:p w:rsidR="00473B60" w:rsidRPr="0007147D" w:rsidRDefault="00473B60" w:rsidP="00473B60">
            <w:pPr>
              <w:pStyle w:val="Tabletext"/>
              <w:rPr>
                <w:color w:val="auto"/>
              </w:rPr>
            </w:pPr>
            <w:r w:rsidRPr="0007147D">
              <w:rPr>
                <w:color w:val="auto"/>
              </w:rPr>
              <w:t>Find out and take note of where to turn off electricity, gas and water.</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Alternative power</w:t>
            </w:r>
          </w:p>
        </w:tc>
        <w:tc>
          <w:tcPr>
            <w:tcW w:w="5953" w:type="dxa"/>
          </w:tcPr>
          <w:p w:rsidR="00473B60" w:rsidRPr="0007147D" w:rsidRDefault="00473B60" w:rsidP="00473B60">
            <w:pPr>
              <w:pStyle w:val="Tabletext"/>
              <w:rPr>
                <w:color w:val="auto"/>
              </w:rPr>
            </w:pPr>
            <w:r w:rsidRPr="0007147D">
              <w:rPr>
                <w:color w:val="auto"/>
              </w:rPr>
              <w:t>Identify alternative emergency power sources.</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Phone/internet</w:t>
            </w:r>
          </w:p>
        </w:tc>
        <w:tc>
          <w:tcPr>
            <w:tcW w:w="5953" w:type="dxa"/>
          </w:tcPr>
          <w:p w:rsidR="00473B60" w:rsidRPr="0007147D" w:rsidRDefault="00473B60" w:rsidP="00473B60">
            <w:pPr>
              <w:pStyle w:val="Tabletext"/>
              <w:rPr>
                <w:color w:val="auto"/>
              </w:rPr>
            </w:pPr>
            <w:r w:rsidRPr="0007147D">
              <w:rPr>
                <w:color w:val="auto"/>
              </w:rPr>
              <w:t>Research options for internet and mobile phone access in emergency situations.</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Call diversion</w:t>
            </w:r>
          </w:p>
        </w:tc>
        <w:tc>
          <w:tcPr>
            <w:tcW w:w="5953" w:type="dxa"/>
          </w:tcPr>
          <w:p w:rsidR="00473B60" w:rsidRPr="0007147D" w:rsidRDefault="00473B60" w:rsidP="00473B60">
            <w:pPr>
              <w:pStyle w:val="Tabletext"/>
              <w:rPr>
                <w:color w:val="auto"/>
              </w:rPr>
            </w:pPr>
            <w:r w:rsidRPr="0007147D">
              <w:rPr>
                <w:color w:val="auto"/>
              </w:rPr>
              <w:t>Identify how to put telephone call diversion arrangements in place quickly.</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9638" w:type="dxa"/>
            <w:gridSpan w:val="4"/>
            <w:shd w:val="clear" w:color="auto" w:fill="DADADA" w:themeFill="accent1"/>
          </w:tcPr>
          <w:p w:rsidR="00473B60" w:rsidRPr="0007147D" w:rsidRDefault="00473B60" w:rsidP="00473B60">
            <w:pPr>
              <w:pStyle w:val="Tabletext"/>
              <w:rPr>
                <w:b/>
                <w:color w:val="auto"/>
              </w:rPr>
            </w:pPr>
            <w:r w:rsidRPr="0007147D">
              <w:rPr>
                <w:b/>
                <w:color w:val="auto"/>
              </w:rPr>
              <w:t>Check contractual arrangements with the landlord or building owner in the event of being unable to do business</w:t>
            </w: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Location</w:t>
            </w:r>
          </w:p>
        </w:tc>
        <w:tc>
          <w:tcPr>
            <w:tcW w:w="5953" w:type="dxa"/>
          </w:tcPr>
          <w:p w:rsidR="00473B60" w:rsidRPr="0007147D" w:rsidRDefault="00473B60" w:rsidP="00473B60">
            <w:pPr>
              <w:pStyle w:val="Tabletext"/>
              <w:rPr>
                <w:color w:val="auto"/>
              </w:rPr>
            </w:pPr>
            <w:r w:rsidRPr="0007147D">
              <w:rPr>
                <w:color w:val="auto"/>
              </w:rPr>
              <w:t>Identify options for an alternative business location such as:</w:t>
            </w:r>
          </w:p>
          <w:p w:rsidR="00473B60" w:rsidRPr="0007147D" w:rsidRDefault="00473B60" w:rsidP="00473B60">
            <w:pPr>
              <w:pStyle w:val="Tablebullet1"/>
              <w:rPr>
                <w:color w:val="auto"/>
              </w:rPr>
            </w:pPr>
            <w:r w:rsidRPr="0007147D">
              <w:rPr>
                <w:color w:val="auto"/>
              </w:rPr>
              <w:t>Town hall</w:t>
            </w:r>
          </w:p>
          <w:p w:rsidR="00473B60" w:rsidRPr="0007147D" w:rsidRDefault="00473B60" w:rsidP="00473B60">
            <w:pPr>
              <w:pStyle w:val="Tablebullet1"/>
              <w:rPr>
                <w:color w:val="auto"/>
              </w:rPr>
            </w:pPr>
            <w:r w:rsidRPr="0007147D">
              <w:rPr>
                <w:color w:val="auto"/>
              </w:rPr>
              <w:t>Hospital or other health facility</w:t>
            </w:r>
            <w:r w:rsidRPr="0007147D">
              <w:rPr>
                <w:color w:val="auto"/>
              </w:rPr>
              <w:tab/>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Disaster procedures</w:t>
            </w:r>
          </w:p>
        </w:tc>
        <w:tc>
          <w:tcPr>
            <w:tcW w:w="5953" w:type="dxa"/>
          </w:tcPr>
          <w:p w:rsidR="00473B60" w:rsidRPr="0007147D" w:rsidRDefault="00473B60" w:rsidP="00473B60">
            <w:pPr>
              <w:pStyle w:val="Tabletext"/>
              <w:rPr>
                <w:color w:val="auto"/>
              </w:rPr>
            </w:pPr>
            <w:r w:rsidRPr="0007147D">
              <w:rPr>
                <w:color w:val="auto"/>
              </w:rPr>
              <w:t>Develop standard procedures and practices to regularly check the buildings and surroundings for safety in preparation for a disaster.</w:t>
            </w:r>
            <w:r w:rsidRPr="0007147D">
              <w:rPr>
                <w:color w:val="auto"/>
              </w:rPr>
              <w:tab/>
            </w:r>
          </w:p>
          <w:p w:rsidR="00473B60" w:rsidRPr="0007147D" w:rsidRDefault="00473B60" w:rsidP="00473B60">
            <w:pPr>
              <w:pStyle w:val="Tabletext"/>
              <w:rPr>
                <w:color w:val="auto"/>
              </w:rPr>
            </w:pPr>
            <w:r w:rsidRPr="0007147D">
              <w:rPr>
                <w:b/>
                <w:color w:val="auto"/>
              </w:rPr>
              <w:t xml:space="preserve">Resource: </w:t>
            </w:r>
            <w:r w:rsidRPr="0007147D">
              <w:rPr>
                <w:color w:val="auto"/>
              </w:rPr>
              <w:t xml:space="preserve">Templates - Hazard Checklist and Hazard Observations </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Fire protection</w:t>
            </w:r>
          </w:p>
        </w:tc>
        <w:tc>
          <w:tcPr>
            <w:tcW w:w="5953" w:type="dxa"/>
          </w:tcPr>
          <w:p w:rsidR="00473B60" w:rsidRPr="0007147D" w:rsidRDefault="00473B60" w:rsidP="00473B60">
            <w:pPr>
              <w:pStyle w:val="Tabletext"/>
              <w:rPr>
                <w:color w:val="auto"/>
              </w:rPr>
            </w:pPr>
            <w:r w:rsidRPr="0007147D">
              <w:rPr>
                <w:color w:val="auto"/>
              </w:rPr>
              <w:t>Install and regularly test fire protection equipment such as alarms, sprinkler systems and extinguishers.</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9638" w:type="dxa"/>
            <w:gridSpan w:val="4"/>
            <w:shd w:val="clear" w:color="auto" w:fill="DADADA" w:themeFill="accent1"/>
          </w:tcPr>
          <w:p w:rsidR="00473B60" w:rsidRPr="0007147D" w:rsidRDefault="00473B60" w:rsidP="00473B60">
            <w:pPr>
              <w:pStyle w:val="Tabletext"/>
              <w:rPr>
                <w:b/>
                <w:color w:val="auto"/>
              </w:rPr>
            </w:pPr>
            <w:r w:rsidRPr="0007147D">
              <w:rPr>
                <w:b/>
                <w:color w:val="auto"/>
              </w:rPr>
              <w:t>Records management</w:t>
            </w: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Back up</w:t>
            </w:r>
          </w:p>
        </w:tc>
        <w:tc>
          <w:tcPr>
            <w:tcW w:w="5953" w:type="dxa"/>
          </w:tcPr>
          <w:p w:rsidR="00473B60" w:rsidRPr="0007147D" w:rsidRDefault="00473B60" w:rsidP="00473B60">
            <w:pPr>
              <w:pStyle w:val="Tabletext"/>
              <w:rPr>
                <w:color w:val="auto"/>
              </w:rPr>
            </w:pPr>
            <w:r w:rsidRPr="0007147D">
              <w:rPr>
                <w:color w:val="auto"/>
              </w:rPr>
              <w:t xml:space="preserve">Put in place procedures to regularly back up all computer records. </w:t>
            </w:r>
            <w:r w:rsidRPr="0007147D">
              <w:rPr>
                <w:b/>
                <w:color w:val="auto"/>
              </w:rPr>
              <w:t>More information</w:t>
            </w:r>
            <w:r w:rsidRPr="0007147D">
              <w:rPr>
                <w:color w:val="auto"/>
              </w:rPr>
              <w:t xml:space="preserve">: </w:t>
            </w:r>
            <w:hyperlink r:id="rId21" w:tgtFrame="_blank" w:history="1">
              <w:r w:rsidRPr="0007147D">
                <w:rPr>
                  <w:rStyle w:val="Hyperlink"/>
                  <w:color w:val="auto"/>
                </w:rPr>
                <w:t>RACGP Computer and Information Security Templates</w:t>
              </w:r>
            </w:hyperlink>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Copies</w:t>
            </w:r>
          </w:p>
        </w:tc>
        <w:tc>
          <w:tcPr>
            <w:tcW w:w="5953" w:type="dxa"/>
          </w:tcPr>
          <w:p w:rsidR="00473B60" w:rsidRPr="0007147D" w:rsidRDefault="00473B60" w:rsidP="00473B60">
            <w:pPr>
              <w:pStyle w:val="Tabletext"/>
              <w:rPr>
                <w:color w:val="auto"/>
              </w:rPr>
            </w:pPr>
            <w:r w:rsidRPr="0007147D">
              <w:rPr>
                <w:color w:val="auto"/>
              </w:rPr>
              <w:t>Make copies of records at regular intervals and securely store them in an offsite location.</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Critical documents</w:t>
            </w:r>
          </w:p>
        </w:tc>
        <w:tc>
          <w:tcPr>
            <w:tcW w:w="5953" w:type="dxa"/>
          </w:tcPr>
          <w:p w:rsidR="00473B60" w:rsidRPr="0007147D" w:rsidRDefault="00473B60" w:rsidP="00473B60">
            <w:pPr>
              <w:pStyle w:val="Tabletext"/>
              <w:rPr>
                <w:color w:val="auto"/>
              </w:rPr>
            </w:pPr>
            <w:r w:rsidRPr="0007147D">
              <w:rPr>
                <w:color w:val="auto"/>
              </w:rPr>
              <w:t>Store critical documents in a fire/water-proof container or safe deposit box.</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r w:rsidR="00473B60" w:rsidRPr="0020433B" w:rsidTr="00DF3C1B">
        <w:trPr>
          <w:trHeight w:val="284"/>
        </w:trPr>
        <w:tc>
          <w:tcPr>
            <w:tcW w:w="1701" w:type="dxa"/>
          </w:tcPr>
          <w:p w:rsidR="00473B60" w:rsidRPr="0007147D" w:rsidRDefault="00473B60" w:rsidP="00473B60">
            <w:pPr>
              <w:pStyle w:val="Tabletext"/>
              <w:rPr>
                <w:color w:val="auto"/>
              </w:rPr>
            </w:pPr>
            <w:r w:rsidRPr="0007147D">
              <w:rPr>
                <w:color w:val="auto"/>
              </w:rPr>
              <w:t>Plastic bags</w:t>
            </w:r>
          </w:p>
        </w:tc>
        <w:tc>
          <w:tcPr>
            <w:tcW w:w="5953" w:type="dxa"/>
          </w:tcPr>
          <w:p w:rsidR="00473B60" w:rsidRPr="0007147D" w:rsidRDefault="00473B60" w:rsidP="00473B60">
            <w:pPr>
              <w:pStyle w:val="Tabletext"/>
              <w:rPr>
                <w:color w:val="auto"/>
              </w:rPr>
            </w:pPr>
            <w:r w:rsidRPr="0007147D">
              <w:rPr>
                <w:color w:val="auto"/>
              </w:rPr>
              <w:t>Keep robust plastic bags in the emergency kit to use for protecting business documents for fast evacuation.</w:t>
            </w:r>
          </w:p>
        </w:tc>
        <w:tc>
          <w:tcPr>
            <w:tcW w:w="1417" w:type="dxa"/>
          </w:tcPr>
          <w:p w:rsidR="00473B60" w:rsidRPr="00A311DD" w:rsidRDefault="00473B60" w:rsidP="00473B60">
            <w:pPr>
              <w:pStyle w:val="Tabletext"/>
              <w:rPr>
                <w:color w:val="auto"/>
              </w:rPr>
            </w:pPr>
          </w:p>
        </w:tc>
        <w:tc>
          <w:tcPr>
            <w:tcW w:w="567" w:type="dxa"/>
          </w:tcPr>
          <w:p w:rsidR="00473B60" w:rsidRPr="00A311DD" w:rsidRDefault="00473B60" w:rsidP="00473B60">
            <w:pPr>
              <w:pStyle w:val="Tabletext"/>
              <w:jc w:val="center"/>
              <w:rPr>
                <w:color w:val="auto"/>
              </w:rPr>
            </w:pPr>
          </w:p>
        </w:tc>
      </w:tr>
    </w:tbl>
    <w:p w:rsidR="00A556F4" w:rsidRPr="0020433B" w:rsidRDefault="00A556F4">
      <w:pPr>
        <w:rPr>
          <w:rFonts w:ascii="Arial" w:hAnsi="Arial" w:cs="Arial"/>
        </w:rPr>
      </w:pPr>
      <w:r w:rsidRPr="0020433B">
        <w:rPr>
          <w:rFonts w:ascii="Arial" w:hAnsi="Arial" w:cs="Arial"/>
        </w:rPr>
        <w:br w:type="page"/>
      </w:r>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1701"/>
        <w:gridCol w:w="5953"/>
        <w:gridCol w:w="1417"/>
        <w:gridCol w:w="567"/>
      </w:tblGrid>
      <w:tr w:rsidR="00A556F4" w:rsidRPr="0020433B" w:rsidTr="00DF3C1B">
        <w:trPr>
          <w:trHeight w:val="284"/>
        </w:trPr>
        <w:tc>
          <w:tcPr>
            <w:tcW w:w="7654" w:type="dxa"/>
            <w:gridSpan w:val="2"/>
            <w:shd w:val="clear" w:color="auto" w:fill="B40153" w:themeFill="text2"/>
            <w:vAlign w:val="center"/>
          </w:tcPr>
          <w:p w:rsidR="00A556F4" w:rsidRPr="0020433B" w:rsidRDefault="00A556F4" w:rsidP="00A556F4">
            <w:pPr>
              <w:pStyle w:val="Tableheadings"/>
            </w:pPr>
            <w:r w:rsidRPr="0020433B">
              <w:lastRenderedPageBreak/>
              <w:t>Business Continuity Planning Checklist</w:t>
            </w:r>
          </w:p>
        </w:tc>
        <w:tc>
          <w:tcPr>
            <w:tcW w:w="1417" w:type="dxa"/>
            <w:shd w:val="clear" w:color="auto" w:fill="B40153" w:themeFill="text2"/>
            <w:vAlign w:val="center"/>
          </w:tcPr>
          <w:p w:rsidR="00A556F4" w:rsidRPr="0020433B" w:rsidRDefault="00A556F4" w:rsidP="00A556F4">
            <w:pPr>
              <w:pStyle w:val="Tableheadings"/>
            </w:pPr>
            <w:r w:rsidRPr="0020433B">
              <w:t>Due date or review by</w:t>
            </w:r>
          </w:p>
        </w:tc>
        <w:tc>
          <w:tcPr>
            <w:tcW w:w="567" w:type="dxa"/>
            <w:shd w:val="clear" w:color="auto" w:fill="B40153" w:themeFill="text2"/>
            <w:vAlign w:val="center"/>
          </w:tcPr>
          <w:p w:rsidR="00A556F4" w:rsidRPr="0020433B" w:rsidRDefault="00A556F4" w:rsidP="00A556F4">
            <w:pPr>
              <w:pStyle w:val="Tableheadings"/>
              <w:jc w:val="center"/>
              <w:rPr>
                <w:sz w:val="32"/>
                <w:szCs w:val="32"/>
              </w:rPr>
            </w:pPr>
            <w:r w:rsidRPr="0020433B">
              <w:rPr>
                <w:sz w:val="32"/>
                <w:szCs w:val="32"/>
              </w:rPr>
              <w:sym w:font="Symbol" w:char="F020"/>
            </w:r>
            <w:r w:rsidRPr="0020433B">
              <w:rPr>
                <w:sz w:val="32"/>
                <w:szCs w:val="32"/>
              </w:rPr>
              <w:sym w:font="Wingdings" w:char="00FC"/>
            </w:r>
          </w:p>
        </w:tc>
      </w:tr>
      <w:tr w:rsidR="00473B60" w:rsidRPr="0020433B" w:rsidTr="00DF3C1B">
        <w:trPr>
          <w:trHeight w:val="284"/>
        </w:trPr>
        <w:tc>
          <w:tcPr>
            <w:tcW w:w="9638" w:type="dxa"/>
            <w:gridSpan w:val="4"/>
            <w:shd w:val="clear" w:color="auto" w:fill="DADADA" w:themeFill="accent1"/>
          </w:tcPr>
          <w:p w:rsidR="00473B60" w:rsidRPr="0007147D" w:rsidRDefault="00473B60" w:rsidP="00473B60">
            <w:pPr>
              <w:pStyle w:val="Tabletext"/>
              <w:rPr>
                <w:b/>
                <w:color w:val="auto"/>
              </w:rPr>
            </w:pPr>
            <w:r w:rsidRPr="0007147D">
              <w:rPr>
                <w:b/>
                <w:color w:val="auto"/>
              </w:rPr>
              <w:t>Communication</w:t>
            </w: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Emergency communication</w:t>
            </w:r>
          </w:p>
        </w:tc>
        <w:tc>
          <w:tcPr>
            <w:tcW w:w="5953" w:type="dxa"/>
          </w:tcPr>
          <w:p w:rsidR="00A556F4" w:rsidRPr="0007147D" w:rsidRDefault="00A556F4" w:rsidP="00A556F4">
            <w:pPr>
              <w:pStyle w:val="Tabletext"/>
              <w:rPr>
                <w:color w:val="auto"/>
              </w:rPr>
            </w:pPr>
            <w:r w:rsidRPr="0007147D">
              <w:rPr>
                <w:color w:val="auto"/>
              </w:rPr>
              <w:t>Think about investing in a CB two-way radio, or satellite mobile phone, for emergency communications.</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Call diversion</w:t>
            </w:r>
          </w:p>
        </w:tc>
        <w:tc>
          <w:tcPr>
            <w:tcW w:w="5953" w:type="dxa"/>
          </w:tcPr>
          <w:p w:rsidR="00A556F4" w:rsidRPr="0007147D" w:rsidRDefault="00A556F4" w:rsidP="00A556F4">
            <w:pPr>
              <w:pStyle w:val="Tabletext"/>
              <w:rPr>
                <w:color w:val="auto"/>
              </w:rPr>
            </w:pPr>
            <w:r w:rsidRPr="0007147D">
              <w:rPr>
                <w:color w:val="auto"/>
              </w:rPr>
              <w:t>Contact phone/internet service provider to put in place a plan to divert phones.</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Staff and stakeholders</w:t>
            </w:r>
          </w:p>
        </w:tc>
        <w:tc>
          <w:tcPr>
            <w:tcW w:w="5953" w:type="dxa"/>
          </w:tcPr>
          <w:p w:rsidR="00A556F4" w:rsidRPr="0007147D" w:rsidRDefault="00A556F4" w:rsidP="00A556F4">
            <w:pPr>
              <w:pStyle w:val="Tabletext"/>
              <w:rPr>
                <w:color w:val="auto"/>
              </w:rPr>
            </w:pPr>
            <w:r w:rsidRPr="0007147D">
              <w:rPr>
                <w:color w:val="auto"/>
              </w:rPr>
              <w:t>Think about alternative ways to continue communicating with key stakeholders and staff. Then make a plan that will be easy to find in an emergency (along with other emergency contact information).</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Spokesperson</w:t>
            </w:r>
          </w:p>
        </w:tc>
        <w:tc>
          <w:tcPr>
            <w:tcW w:w="5953" w:type="dxa"/>
          </w:tcPr>
          <w:p w:rsidR="00A556F4" w:rsidRPr="0007147D" w:rsidRDefault="00A556F4" w:rsidP="00A556F4">
            <w:pPr>
              <w:pStyle w:val="Tabletext"/>
              <w:rPr>
                <w:color w:val="auto"/>
              </w:rPr>
            </w:pPr>
            <w:r w:rsidRPr="0007147D">
              <w:rPr>
                <w:color w:val="auto"/>
              </w:rPr>
              <w:t>Decide who will be the reliable spokesperson for the business.</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9638" w:type="dxa"/>
            <w:gridSpan w:val="4"/>
            <w:shd w:val="clear" w:color="auto" w:fill="DADADA" w:themeFill="accent1"/>
          </w:tcPr>
          <w:p w:rsidR="00A556F4" w:rsidRPr="0007147D" w:rsidRDefault="00A556F4" w:rsidP="00A556F4">
            <w:pPr>
              <w:pStyle w:val="Tabletext"/>
              <w:rPr>
                <w:b/>
                <w:color w:val="auto"/>
              </w:rPr>
            </w:pPr>
            <w:r w:rsidRPr="0007147D">
              <w:rPr>
                <w:b/>
                <w:color w:val="auto"/>
              </w:rPr>
              <w:t>Financial</w:t>
            </w: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Payments</w:t>
            </w:r>
          </w:p>
        </w:tc>
        <w:tc>
          <w:tcPr>
            <w:tcW w:w="5953" w:type="dxa"/>
          </w:tcPr>
          <w:p w:rsidR="00A556F4" w:rsidRPr="0007147D" w:rsidRDefault="00A556F4" w:rsidP="00A556F4">
            <w:pPr>
              <w:pStyle w:val="Tabletext"/>
              <w:rPr>
                <w:color w:val="auto"/>
              </w:rPr>
            </w:pPr>
            <w:r w:rsidRPr="0007147D">
              <w:rPr>
                <w:color w:val="auto"/>
              </w:rPr>
              <w:t>Determine how rent, wages, insurances, loans and other financial commitments will continue to be paid, and for how long.</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Records</w:t>
            </w:r>
          </w:p>
        </w:tc>
        <w:tc>
          <w:tcPr>
            <w:tcW w:w="5953" w:type="dxa"/>
          </w:tcPr>
          <w:p w:rsidR="00A556F4" w:rsidRPr="0007147D" w:rsidRDefault="00A556F4" w:rsidP="00A556F4">
            <w:pPr>
              <w:pStyle w:val="Tabletext"/>
              <w:rPr>
                <w:color w:val="auto"/>
              </w:rPr>
            </w:pPr>
            <w:r w:rsidRPr="0007147D">
              <w:rPr>
                <w:color w:val="auto"/>
              </w:rPr>
              <w:t>Make duplicate copies of critical financial records at regular intervals and securely store them in an offsite location.</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9638" w:type="dxa"/>
            <w:gridSpan w:val="4"/>
            <w:shd w:val="clear" w:color="auto" w:fill="DADADA" w:themeFill="accent1"/>
          </w:tcPr>
          <w:p w:rsidR="00A556F4" w:rsidRPr="0007147D" w:rsidRDefault="00A556F4" w:rsidP="00A556F4">
            <w:pPr>
              <w:pStyle w:val="Tabletext"/>
              <w:rPr>
                <w:b/>
                <w:color w:val="auto"/>
              </w:rPr>
            </w:pPr>
            <w:r w:rsidRPr="0007147D">
              <w:rPr>
                <w:b/>
                <w:color w:val="auto"/>
              </w:rPr>
              <w:t>Staff welfare and preparation for emergencies</w:t>
            </w: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OSH and risks</w:t>
            </w:r>
          </w:p>
        </w:tc>
        <w:tc>
          <w:tcPr>
            <w:tcW w:w="5953" w:type="dxa"/>
          </w:tcPr>
          <w:p w:rsidR="00A556F4" w:rsidRPr="0007147D" w:rsidRDefault="00A556F4" w:rsidP="00A556F4">
            <w:pPr>
              <w:pStyle w:val="Tabletext"/>
              <w:rPr>
                <w:color w:val="auto"/>
              </w:rPr>
            </w:pPr>
            <w:r w:rsidRPr="0007147D">
              <w:rPr>
                <w:color w:val="auto"/>
              </w:rPr>
              <w:t xml:space="preserve">Ensure occupational health and safety procedures cover specific risks associated with different incidents and disaster events. </w:t>
            </w:r>
          </w:p>
          <w:p w:rsidR="00051FD0" w:rsidRPr="0007147D" w:rsidRDefault="00051FD0" w:rsidP="00A556F4">
            <w:pPr>
              <w:pStyle w:val="Tabletext"/>
              <w:rPr>
                <w:color w:val="auto"/>
              </w:rPr>
            </w:pPr>
            <w:r w:rsidRPr="0007147D">
              <w:rPr>
                <w:b/>
                <w:color w:val="auto"/>
              </w:rPr>
              <w:t>Contact</w:t>
            </w:r>
            <w:r w:rsidRPr="0007147D">
              <w:rPr>
                <w:color w:val="auto"/>
              </w:rPr>
              <w:t xml:space="preserve">: Department of Commerce WorkSafe </w:t>
            </w:r>
            <w:proofErr w:type="spellStart"/>
            <w:r w:rsidRPr="0007147D">
              <w:rPr>
                <w:color w:val="auto"/>
              </w:rPr>
              <w:t>SafetyLine</w:t>
            </w:r>
            <w:proofErr w:type="spellEnd"/>
            <w:r w:rsidRPr="0007147D">
              <w:rPr>
                <w:color w:val="auto"/>
              </w:rPr>
              <w:t xml:space="preserve"> website for help and resources: </w:t>
            </w:r>
            <w:hyperlink r:id="rId22" w:history="1">
              <w:r w:rsidRPr="0007147D">
                <w:rPr>
                  <w:rStyle w:val="Hyperlink"/>
                  <w:color w:val="auto"/>
                </w:rPr>
                <w:t>www.safetyline.wa.gov.au</w:t>
              </w:r>
            </w:hyperlink>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Training to use equipment</w:t>
            </w:r>
          </w:p>
        </w:tc>
        <w:tc>
          <w:tcPr>
            <w:tcW w:w="5953" w:type="dxa"/>
          </w:tcPr>
          <w:p w:rsidR="00A556F4" w:rsidRPr="0007147D" w:rsidRDefault="0020433B" w:rsidP="00A556F4">
            <w:pPr>
              <w:pStyle w:val="Tabletext"/>
              <w:rPr>
                <w:color w:val="auto"/>
              </w:rPr>
            </w:pPr>
            <w:r w:rsidRPr="0007147D">
              <w:rPr>
                <w:color w:val="auto"/>
              </w:rPr>
              <w:t>Train all staff how to use safety and fire prevention/protection equipment.</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Fire warden</w:t>
            </w:r>
          </w:p>
        </w:tc>
        <w:tc>
          <w:tcPr>
            <w:tcW w:w="5953" w:type="dxa"/>
          </w:tcPr>
          <w:p w:rsidR="00A556F4" w:rsidRPr="0007147D" w:rsidRDefault="0020433B" w:rsidP="00A556F4">
            <w:pPr>
              <w:pStyle w:val="Tabletext"/>
              <w:rPr>
                <w:color w:val="auto"/>
              </w:rPr>
            </w:pPr>
            <w:r w:rsidRPr="0007147D">
              <w:rPr>
                <w:color w:val="auto"/>
              </w:rPr>
              <w:t>Nominate a fire warden.</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First aid</w:t>
            </w:r>
          </w:p>
        </w:tc>
        <w:tc>
          <w:tcPr>
            <w:tcW w:w="5953" w:type="dxa"/>
          </w:tcPr>
          <w:p w:rsidR="0020433B" w:rsidRPr="0007147D" w:rsidRDefault="0020433B" w:rsidP="0020433B">
            <w:pPr>
              <w:pStyle w:val="Tabletext"/>
              <w:rPr>
                <w:color w:val="auto"/>
              </w:rPr>
            </w:pPr>
            <w:r w:rsidRPr="0007147D">
              <w:rPr>
                <w:color w:val="auto"/>
              </w:rPr>
              <w:t>Nominate a staff member who has an up-to-date first aid qualification and responsibility for the delivery of first aid.</w:t>
            </w:r>
          </w:p>
          <w:p w:rsidR="00A556F4" w:rsidRPr="0007147D" w:rsidRDefault="0020433B" w:rsidP="0020433B">
            <w:pPr>
              <w:pStyle w:val="Tabletext"/>
              <w:rPr>
                <w:color w:val="auto"/>
              </w:rPr>
            </w:pPr>
            <w:r w:rsidRPr="0007147D">
              <w:rPr>
                <w:b/>
                <w:color w:val="auto"/>
              </w:rPr>
              <w:t>RACGP Standard 3.2.3</w:t>
            </w:r>
            <w:r w:rsidRPr="0007147D">
              <w:rPr>
                <w:color w:val="auto"/>
              </w:rPr>
              <w:t>: All administrative staff to have CPR training at least every three years.</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Evacuation routes</w:t>
            </w:r>
          </w:p>
        </w:tc>
        <w:tc>
          <w:tcPr>
            <w:tcW w:w="5953" w:type="dxa"/>
          </w:tcPr>
          <w:p w:rsidR="00A556F4" w:rsidRPr="0007147D" w:rsidRDefault="0020433B" w:rsidP="00A556F4">
            <w:pPr>
              <w:pStyle w:val="Tabletext"/>
              <w:rPr>
                <w:color w:val="auto"/>
              </w:rPr>
            </w:pPr>
            <w:r w:rsidRPr="0007147D">
              <w:rPr>
                <w:color w:val="auto"/>
              </w:rPr>
              <w:t>Identify evacuation routes for staff and patients should roads be cut or blocked.</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Evacuation plan</w:t>
            </w:r>
          </w:p>
        </w:tc>
        <w:tc>
          <w:tcPr>
            <w:tcW w:w="5953" w:type="dxa"/>
          </w:tcPr>
          <w:p w:rsidR="00A556F4" w:rsidRPr="0007147D" w:rsidRDefault="00A556F4" w:rsidP="00A556F4">
            <w:pPr>
              <w:pStyle w:val="Tabletext"/>
              <w:rPr>
                <w:color w:val="auto"/>
              </w:rPr>
            </w:pPr>
            <w:r w:rsidRPr="0007147D">
              <w:rPr>
                <w:color w:val="auto"/>
              </w:rPr>
              <w:t>Make sure staff are familiar with the evacuation plan.</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Mock evacuation</w:t>
            </w:r>
          </w:p>
        </w:tc>
        <w:tc>
          <w:tcPr>
            <w:tcW w:w="5953" w:type="dxa"/>
          </w:tcPr>
          <w:p w:rsidR="00A556F4" w:rsidRPr="0007147D" w:rsidRDefault="00A556F4" w:rsidP="00A556F4">
            <w:pPr>
              <w:pStyle w:val="Tabletext"/>
              <w:rPr>
                <w:color w:val="auto"/>
              </w:rPr>
            </w:pPr>
            <w:r w:rsidRPr="0007147D">
              <w:rPr>
                <w:color w:val="auto"/>
              </w:rPr>
              <w:t>Schedule an annual mock evacuation.</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Key tasks for business continuity</w:t>
            </w:r>
          </w:p>
        </w:tc>
        <w:tc>
          <w:tcPr>
            <w:tcW w:w="5953" w:type="dxa"/>
          </w:tcPr>
          <w:p w:rsidR="00A556F4" w:rsidRPr="0007147D" w:rsidRDefault="00A556F4" w:rsidP="00A556F4">
            <w:pPr>
              <w:pStyle w:val="Tabletext"/>
              <w:rPr>
                <w:color w:val="auto"/>
              </w:rPr>
            </w:pPr>
            <w:r w:rsidRPr="0007147D">
              <w:rPr>
                <w:color w:val="auto"/>
              </w:rPr>
              <w:t>Identify key staff and tasks that will support business continuity. Make sure staff are familiar with these tasks, should the continuity plan be activated.</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r w:rsidR="00A556F4" w:rsidRPr="0020433B" w:rsidTr="00DF3C1B">
        <w:trPr>
          <w:trHeight w:val="284"/>
        </w:trPr>
        <w:tc>
          <w:tcPr>
            <w:tcW w:w="1701" w:type="dxa"/>
          </w:tcPr>
          <w:p w:rsidR="00A556F4" w:rsidRPr="0007147D" w:rsidRDefault="00A556F4" w:rsidP="00A556F4">
            <w:pPr>
              <w:pStyle w:val="Tabletext"/>
              <w:rPr>
                <w:color w:val="auto"/>
              </w:rPr>
            </w:pPr>
            <w:r w:rsidRPr="0007147D">
              <w:rPr>
                <w:color w:val="auto"/>
              </w:rPr>
              <w:t>Regularly review plan</w:t>
            </w:r>
          </w:p>
        </w:tc>
        <w:tc>
          <w:tcPr>
            <w:tcW w:w="5953" w:type="dxa"/>
          </w:tcPr>
          <w:p w:rsidR="00A556F4" w:rsidRPr="0007147D" w:rsidRDefault="00A556F4" w:rsidP="00A556F4">
            <w:pPr>
              <w:pStyle w:val="Tabletext"/>
              <w:rPr>
                <w:color w:val="auto"/>
              </w:rPr>
            </w:pPr>
            <w:r w:rsidRPr="0007147D">
              <w:rPr>
                <w:color w:val="auto"/>
              </w:rPr>
              <w:t>Review the business continuity plan regularly with staff to ensure everyone is clear about what to do, and who has responsibility.</w:t>
            </w:r>
          </w:p>
        </w:tc>
        <w:tc>
          <w:tcPr>
            <w:tcW w:w="1417" w:type="dxa"/>
          </w:tcPr>
          <w:p w:rsidR="00A556F4" w:rsidRPr="0007147D" w:rsidRDefault="00A556F4" w:rsidP="00A556F4">
            <w:pPr>
              <w:pStyle w:val="Tabletext"/>
              <w:rPr>
                <w:color w:val="auto"/>
              </w:rPr>
            </w:pPr>
          </w:p>
        </w:tc>
        <w:tc>
          <w:tcPr>
            <w:tcW w:w="567" w:type="dxa"/>
          </w:tcPr>
          <w:p w:rsidR="00A556F4" w:rsidRPr="0020433B" w:rsidRDefault="00A556F4" w:rsidP="00A556F4">
            <w:pPr>
              <w:pStyle w:val="Tabletext"/>
              <w:jc w:val="center"/>
            </w:pPr>
          </w:p>
        </w:tc>
      </w:tr>
    </w:tbl>
    <w:p w:rsidR="00A556F4" w:rsidRPr="0020433B" w:rsidRDefault="00A556F4">
      <w:pPr>
        <w:rPr>
          <w:rFonts w:ascii="Arial" w:hAnsi="Arial" w:cs="Arial"/>
        </w:rPr>
      </w:pPr>
      <w:r w:rsidRPr="0020433B">
        <w:rPr>
          <w:rFonts w:ascii="Arial" w:hAnsi="Arial" w:cs="Arial"/>
        </w:rPr>
        <w:br w:type="page"/>
      </w:r>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1643"/>
        <w:gridCol w:w="5542"/>
        <w:gridCol w:w="771"/>
        <w:gridCol w:w="1682"/>
      </w:tblGrid>
      <w:tr w:rsidR="00A556F4" w:rsidRPr="0020433B" w:rsidTr="00A311DD">
        <w:trPr>
          <w:trHeight w:val="284"/>
        </w:trPr>
        <w:tc>
          <w:tcPr>
            <w:tcW w:w="7650" w:type="dxa"/>
            <w:gridSpan w:val="2"/>
            <w:shd w:val="clear" w:color="auto" w:fill="B40153" w:themeFill="text2"/>
            <w:vAlign w:val="center"/>
          </w:tcPr>
          <w:p w:rsidR="00A556F4" w:rsidRPr="0020433B" w:rsidRDefault="00A556F4" w:rsidP="00A556F4">
            <w:pPr>
              <w:pStyle w:val="Tableheadings"/>
            </w:pPr>
            <w:r w:rsidRPr="0020433B">
              <w:lastRenderedPageBreak/>
              <w:t>Business Continuity Planning Checklist</w:t>
            </w:r>
          </w:p>
        </w:tc>
        <w:tc>
          <w:tcPr>
            <w:tcW w:w="168" w:type="dxa"/>
            <w:shd w:val="clear" w:color="auto" w:fill="B40153" w:themeFill="text2"/>
            <w:vAlign w:val="center"/>
          </w:tcPr>
          <w:p w:rsidR="00A556F4" w:rsidRPr="0020433B" w:rsidRDefault="00A556F4" w:rsidP="00A556F4">
            <w:pPr>
              <w:pStyle w:val="Tableheadings"/>
            </w:pPr>
            <w:r w:rsidRPr="0020433B">
              <w:t>Due date or review by</w:t>
            </w:r>
          </w:p>
        </w:tc>
        <w:tc>
          <w:tcPr>
            <w:tcW w:w="1820" w:type="dxa"/>
            <w:shd w:val="clear" w:color="auto" w:fill="B40153" w:themeFill="text2"/>
            <w:vAlign w:val="center"/>
          </w:tcPr>
          <w:p w:rsidR="00A556F4" w:rsidRPr="0020433B" w:rsidRDefault="00A556F4" w:rsidP="00A556F4">
            <w:pPr>
              <w:pStyle w:val="Tableheadings"/>
              <w:jc w:val="center"/>
              <w:rPr>
                <w:sz w:val="32"/>
                <w:szCs w:val="32"/>
              </w:rPr>
            </w:pPr>
            <w:r w:rsidRPr="0020433B">
              <w:rPr>
                <w:sz w:val="32"/>
                <w:szCs w:val="32"/>
              </w:rPr>
              <w:sym w:font="Symbol" w:char="F020"/>
            </w:r>
            <w:r w:rsidRPr="0020433B">
              <w:rPr>
                <w:sz w:val="32"/>
                <w:szCs w:val="32"/>
              </w:rPr>
              <w:sym w:font="Wingdings" w:char="00FC"/>
            </w:r>
          </w:p>
        </w:tc>
      </w:tr>
      <w:tr w:rsidR="00A556F4" w:rsidRPr="0020433B" w:rsidTr="00DF3C1B">
        <w:trPr>
          <w:trHeight w:val="284"/>
        </w:trPr>
        <w:tc>
          <w:tcPr>
            <w:tcW w:w="9638" w:type="dxa"/>
            <w:gridSpan w:val="4"/>
            <w:shd w:val="clear" w:color="auto" w:fill="DADADA" w:themeFill="accent1"/>
          </w:tcPr>
          <w:p w:rsidR="00A556F4" w:rsidRPr="0007147D" w:rsidRDefault="00A556F4" w:rsidP="00A556F4">
            <w:pPr>
              <w:rPr>
                <w:rFonts w:ascii="Arial" w:hAnsi="Arial" w:cs="Arial"/>
                <w:sz w:val="20"/>
                <w:szCs w:val="20"/>
              </w:rPr>
            </w:pPr>
            <w:r w:rsidRPr="0007147D">
              <w:rPr>
                <w:rFonts w:ascii="Arial" w:hAnsi="Arial" w:cs="Arial"/>
                <w:b/>
                <w:sz w:val="20"/>
                <w:szCs w:val="20"/>
              </w:rPr>
              <w:t>Staff welfare and preparation for emergencies</w:t>
            </w:r>
          </w:p>
        </w:tc>
      </w:tr>
      <w:tr w:rsidR="00A556F4" w:rsidRPr="0020433B" w:rsidTr="00A311DD">
        <w:trPr>
          <w:trHeight w:val="284"/>
        </w:trPr>
        <w:tc>
          <w:tcPr>
            <w:tcW w:w="1697" w:type="dxa"/>
          </w:tcPr>
          <w:p w:rsidR="00A556F4" w:rsidRPr="0007147D" w:rsidRDefault="00A556F4" w:rsidP="00A556F4">
            <w:pPr>
              <w:pStyle w:val="Tabletext"/>
              <w:rPr>
                <w:color w:val="auto"/>
              </w:rPr>
            </w:pPr>
            <w:r w:rsidRPr="0007147D">
              <w:rPr>
                <w:color w:val="auto"/>
              </w:rPr>
              <w:t>Disaster monitoring</w:t>
            </w:r>
          </w:p>
        </w:tc>
        <w:tc>
          <w:tcPr>
            <w:tcW w:w="5953" w:type="dxa"/>
          </w:tcPr>
          <w:p w:rsidR="00A556F4" w:rsidRPr="0007147D" w:rsidRDefault="00A556F4" w:rsidP="00A556F4">
            <w:pPr>
              <w:pStyle w:val="Tabletext"/>
              <w:rPr>
                <w:color w:val="auto"/>
              </w:rPr>
            </w:pPr>
            <w:r w:rsidRPr="0007147D">
              <w:rPr>
                <w:color w:val="auto"/>
              </w:rPr>
              <w:t>Train staff to monitor media alerts and ensure one key staff member is responsible for monitoring disaster events.</w:t>
            </w:r>
          </w:p>
        </w:tc>
        <w:tc>
          <w:tcPr>
            <w:tcW w:w="168" w:type="dxa"/>
          </w:tcPr>
          <w:p w:rsidR="00A556F4" w:rsidRPr="0020433B" w:rsidRDefault="00A556F4" w:rsidP="00A556F4">
            <w:pPr>
              <w:pStyle w:val="Tabletext"/>
            </w:pPr>
          </w:p>
        </w:tc>
        <w:tc>
          <w:tcPr>
            <w:tcW w:w="1820" w:type="dxa"/>
          </w:tcPr>
          <w:p w:rsidR="00A556F4" w:rsidRPr="0020433B" w:rsidRDefault="00A556F4" w:rsidP="00A556F4">
            <w:pPr>
              <w:pStyle w:val="Tabletext"/>
              <w:jc w:val="center"/>
            </w:pPr>
          </w:p>
        </w:tc>
      </w:tr>
      <w:tr w:rsidR="00A556F4" w:rsidRPr="0020433B" w:rsidTr="00A311DD">
        <w:trPr>
          <w:trHeight w:val="284"/>
        </w:trPr>
        <w:tc>
          <w:tcPr>
            <w:tcW w:w="1697" w:type="dxa"/>
          </w:tcPr>
          <w:p w:rsidR="00A556F4" w:rsidRPr="0007147D" w:rsidRDefault="00A556F4" w:rsidP="00A556F4">
            <w:pPr>
              <w:pStyle w:val="Tabletext"/>
              <w:rPr>
                <w:color w:val="auto"/>
              </w:rPr>
            </w:pPr>
            <w:r w:rsidRPr="0007147D">
              <w:rPr>
                <w:color w:val="auto"/>
              </w:rPr>
              <w:t>Maintaining contact</w:t>
            </w:r>
          </w:p>
        </w:tc>
        <w:tc>
          <w:tcPr>
            <w:tcW w:w="5953" w:type="dxa"/>
          </w:tcPr>
          <w:p w:rsidR="00A556F4" w:rsidRPr="0007147D" w:rsidRDefault="00A556F4" w:rsidP="00A556F4">
            <w:pPr>
              <w:pStyle w:val="Tabletext"/>
              <w:rPr>
                <w:color w:val="auto"/>
              </w:rPr>
            </w:pPr>
            <w:r w:rsidRPr="0007147D">
              <w:rPr>
                <w:color w:val="auto"/>
              </w:rPr>
              <w:t>Make arrangements to maintain contact with staff during prolonged closure.</w:t>
            </w:r>
          </w:p>
        </w:tc>
        <w:tc>
          <w:tcPr>
            <w:tcW w:w="168" w:type="dxa"/>
          </w:tcPr>
          <w:p w:rsidR="00A556F4" w:rsidRPr="0020433B" w:rsidRDefault="00A556F4" w:rsidP="00A556F4">
            <w:pPr>
              <w:pStyle w:val="Tabletext"/>
            </w:pPr>
          </w:p>
        </w:tc>
        <w:tc>
          <w:tcPr>
            <w:tcW w:w="1820" w:type="dxa"/>
          </w:tcPr>
          <w:p w:rsidR="00A556F4" w:rsidRPr="0020433B" w:rsidRDefault="00A556F4" w:rsidP="00A556F4">
            <w:pPr>
              <w:pStyle w:val="Tabletext"/>
              <w:jc w:val="center"/>
            </w:pPr>
          </w:p>
        </w:tc>
      </w:tr>
      <w:tr w:rsidR="00A556F4" w:rsidRPr="0020433B" w:rsidTr="00DF3C1B">
        <w:trPr>
          <w:trHeight w:val="284"/>
        </w:trPr>
        <w:tc>
          <w:tcPr>
            <w:tcW w:w="9638" w:type="dxa"/>
            <w:gridSpan w:val="4"/>
            <w:shd w:val="clear" w:color="auto" w:fill="DADADA" w:themeFill="accent1"/>
          </w:tcPr>
          <w:p w:rsidR="00A556F4" w:rsidRPr="0007147D" w:rsidRDefault="00A556F4" w:rsidP="00A556F4">
            <w:pPr>
              <w:pStyle w:val="Tabletext"/>
              <w:rPr>
                <w:b/>
                <w:color w:val="auto"/>
                <w:szCs w:val="20"/>
              </w:rPr>
            </w:pPr>
            <w:r w:rsidRPr="0007147D">
              <w:rPr>
                <w:b/>
                <w:color w:val="auto"/>
                <w:szCs w:val="20"/>
              </w:rPr>
              <w:t>Insu</w:t>
            </w:r>
            <w:r w:rsidR="00662C37">
              <w:rPr>
                <w:b/>
                <w:color w:val="auto"/>
                <w:szCs w:val="20"/>
              </w:rPr>
              <w:t>rance (also refer to Stock and e</w:t>
            </w:r>
            <w:r w:rsidRPr="0007147D">
              <w:rPr>
                <w:b/>
                <w:color w:val="auto"/>
                <w:szCs w:val="20"/>
              </w:rPr>
              <w:t>quipment)</w:t>
            </w:r>
          </w:p>
        </w:tc>
      </w:tr>
      <w:tr w:rsidR="00A556F4" w:rsidRPr="0020433B" w:rsidTr="00A311DD">
        <w:trPr>
          <w:trHeight w:val="284"/>
        </w:trPr>
        <w:tc>
          <w:tcPr>
            <w:tcW w:w="1697" w:type="dxa"/>
          </w:tcPr>
          <w:p w:rsidR="00A556F4" w:rsidRPr="0007147D" w:rsidRDefault="00A556F4" w:rsidP="00A556F4">
            <w:pPr>
              <w:pStyle w:val="Tabletext"/>
              <w:rPr>
                <w:color w:val="auto"/>
              </w:rPr>
            </w:pPr>
            <w:r w:rsidRPr="0007147D">
              <w:rPr>
                <w:color w:val="auto"/>
              </w:rPr>
              <w:t>Disaster cover</w:t>
            </w:r>
          </w:p>
        </w:tc>
        <w:tc>
          <w:tcPr>
            <w:tcW w:w="5953" w:type="dxa"/>
          </w:tcPr>
          <w:p w:rsidR="00A556F4" w:rsidRPr="0007147D" w:rsidRDefault="00A556F4" w:rsidP="00A556F4">
            <w:pPr>
              <w:pStyle w:val="Tabletext"/>
              <w:rPr>
                <w:color w:val="auto"/>
              </w:rPr>
            </w:pPr>
            <w:r w:rsidRPr="0007147D">
              <w:rPr>
                <w:color w:val="auto"/>
              </w:rPr>
              <w:t>Identify which disasters are, and are not, covered by cu</w:t>
            </w:r>
            <w:r w:rsidR="00EA48A1">
              <w:rPr>
                <w:color w:val="auto"/>
              </w:rPr>
              <w:t>rrent insurance policies.</w:t>
            </w:r>
          </w:p>
        </w:tc>
        <w:tc>
          <w:tcPr>
            <w:tcW w:w="168" w:type="dxa"/>
          </w:tcPr>
          <w:p w:rsidR="00A556F4" w:rsidRPr="0020433B" w:rsidRDefault="00A556F4" w:rsidP="00A556F4">
            <w:pPr>
              <w:pStyle w:val="Tabletext"/>
            </w:pPr>
          </w:p>
        </w:tc>
        <w:tc>
          <w:tcPr>
            <w:tcW w:w="1820" w:type="dxa"/>
          </w:tcPr>
          <w:p w:rsidR="00A556F4" w:rsidRPr="0020433B" w:rsidRDefault="00A556F4" w:rsidP="00A556F4">
            <w:pPr>
              <w:pStyle w:val="Tabletext"/>
              <w:jc w:val="center"/>
            </w:pPr>
          </w:p>
        </w:tc>
      </w:tr>
      <w:tr w:rsidR="00A556F4" w:rsidRPr="0020433B" w:rsidTr="00A311DD">
        <w:trPr>
          <w:trHeight w:val="284"/>
        </w:trPr>
        <w:tc>
          <w:tcPr>
            <w:tcW w:w="1697" w:type="dxa"/>
          </w:tcPr>
          <w:p w:rsidR="00A556F4" w:rsidRPr="0007147D" w:rsidRDefault="00A556F4" w:rsidP="00A556F4">
            <w:pPr>
              <w:pStyle w:val="Tabletext"/>
              <w:rPr>
                <w:color w:val="auto"/>
              </w:rPr>
            </w:pPr>
            <w:r w:rsidRPr="0007147D">
              <w:rPr>
                <w:color w:val="auto"/>
              </w:rPr>
              <w:t>General cover</w:t>
            </w:r>
          </w:p>
        </w:tc>
        <w:tc>
          <w:tcPr>
            <w:tcW w:w="5953" w:type="dxa"/>
          </w:tcPr>
          <w:p w:rsidR="00A556F4" w:rsidRPr="0007147D" w:rsidRDefault="00A556F4" w:rsidP="00A556F4">
            <w:pPr>
              <w:pStyle w:val="Tabletext"/>
              <w:rPr>
                <w:color w:val="auto"/>
              </w:rPr>
            </w:pPr>
            <w:r w:rsidRPr="0007147D">
              <w:rPr>
                <w:color w:val="auto"/>
              </w:rPr>
              <w:t>Check insurance cover for staff, building and contents, personal accident and sickness.</w:t>
            </w:r>
          </w:p>
        </w:tc>
        <w:tc>
          <w:tcPr>
            <w:tcW w:w="168" w:type="dxa"/>
          </w:tcPr>
          <w:p w:rsidR="00A556F4" w:rsidRPr="0020433B" w:rsidRDefault="00A556F4" w:rsidP="00A556F4">
            <w:pPr>
              <w:pStyle w:val="Tabletext"/>
            </w:pPr>
          </w:p>
        </w:tc>
        <w:tc>
          <w:tcPr>
            <w:tcW w:w="1820" w:type="dxa"/>
          </w:tcPr>
          <w:p w:rsidR="00A556F4" w:rsidRPr="0020433B" w:rsidRDefault="00A556F4" w:rsidP="00A556F4">
            <w:pPr>
              <w:pStyle w:val="Tabletext"/>
              <w:jc w:val="center"/>
            </w:pPr>
          </w:p>
        </w:tc>
      </w:tr>
      <w:tr w:rsidR="00A556F4" w:rsidRPr="0020433B" w:rsidTr="00A311DD">
        <w:trPr>
          <w:trHeight w:val="284"/>
        </w:trPr>
        <w:tc>
          <w:tcPr>
            <w:tcW w:w="1697" w:type="dxa"/>
          </w:tcPr>
          <w:p w:rsidR="00A556F4" w:rsidRPr="0007147D" w:rsidRDefault="00A556F4" w:rsidP="00A556F4">
            <w:pPr>
              <w:pStyle w:val="Tabletext"/>
              <w:rPr>
                <w:color w:val="auto"/>
              </w:rPr>
            </w:pPr>
            <w:r w:rsidRPr="0007147D">
              <w:rPr>
                <w:color w:val="auto"/>
              </w:rPr>
              <w:t>Key person insurance</w:t>
            </w:r>
          </w:p>
        </w:tc>
        <w:tc>
          <w:tcPr>
            <w:tcW w:w="5953" w:type="dxa"/>
          </w:tcPr>
          <w:p w:rsidR="00A556F4" w:rsidRPr="0007147D" w:rsidRDefault="00A556F4" w:rsidP="00A556F4">
            <w:pPr>
              <w:pStyle w:val="Tabletext"/>
              <w:rPr>
                <w:color w:val="auto"/>
              </w:rPr>
            </w:pPr>
            <w:r w:rsidRPr="0007147D">
              <w:rPr>
                <w:color w:val="auto"/>
              </w:rPr>
              <w:t>Consider taking out ‘key person’ insurance to cover the loss of a key person in the business such as a solo general practitioner.</w:t>
            </w:r>
          </w:p>
        </w:tc>
        <w:tc>
          <w:tcPr>
            <w:tcW w:w="168" w:type="dxa"/>
          </w:tcPr>
          <w:p w:rsidR="00A556F4" w:rsidRPr="0020433B" w:rsidRDefault="00A556F4" w:rsidP="00A556F4">
            <w:pPr>
              <w:pStyle w:val="Tabletext"/>
            </w:pPr>
          </w:p>
        </w:tc>
        <w:tc>
          <w:tcPr>
            <w:tcW w:w="1820" w:type="dxa"/>
          </w:tcPr>
          <w:p w:rsidR="00A556F4" w:rsidRPr="0020433B" w:rsidRDefault="00A556F4" w:rsidP="00A556F4">
            <w:pPr>
              <w:pStyle w:val="Tabletext"/>
              <w:jc w:val="center"/>
            </w:pPr>
          </w:p>
        </w:tc>
      </w:tr>
      <w:tr w:rsidR="00A556F4" w:rsidRPr="0020433B" w:rsidTr="00DF3C1B">
        <w:trPr>
          <w:trHeight w:val="284"/>
        </w:trPr>
        <w:tc>
          <w:tcPr>
            <w:tcW w:w="9638" w:type="dxa"/>
            <w:gridSpan w:val="4"/>
            <w:shd w:val="clear" w:color="auto" w:fill="DADADA" w:themeFill="accent1"/>
          </w:tcPr>
          <w:p w:rsidR="00A556F4" w:rsidRPr="0007147D" w:rsidRDefault="00DF3C1B" w:rsidP="00A556F4">
            <w:pPr>
              <w:pStyle w:val="Tabletext"/>
              <w:rPr>
                <w:b/>
                <w:color w:val="auto"/>
              </w:rPr>
            </w:pPr>
            <w:r w:rsidRPr="0007147D">
              <w:rPr>
                <w:b/>
                <w:color w:val="auto"/>
              </w:rPr>
              <w:t>Business continuity plan</w:t>
            </w: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Identify risks</w:t>
            </w:r>
          </w:p>
        </w:tc>
        <w:tc>
          <w:tcPr>
            <w:tcW w:w="5953" w:type="dxa"/>
          </w:tcPr>
          <w:p w:rsidR="00DF3C1B" w:rsidRPr="0007147D" w:rsidRDefault="00DF3C1B" w:rsidP="00DF3C1B">
            <w:pPr>
              <w:pStyle w:val="Tabletext"/>
              <w:rPr>
                <w:color w:val="auto"/>
              </w:rPr>
            </w:pPr>
            <w:r w:rsidRPr="0007147D">
              <w:rPr>
                <w:color w:val="auto"/>
              </w:rPr>
              <w:t>Identify and analyse the possible risks to your business, including the closure of a major supplier, local hospital or pathology provider.</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Critical activities</w:t>
            </w:r>
          </w:p>
        </w:tc>
        <w:tc>
          <w:tcPr>
            <w:tcW w:w="5953" w:type="dxa"/>
          </w:tcPr>
          <w:p w:rsidR="00DF3C1B" w:rsidRPr="0007147D" w:rsidRDefault="00DF3C1B" w:rsidP="00DF3C1B">
            <w:pPr>
              <w:pStyle w:val="Tabletext"/>
              <w:rPr>
                <w:color w:val="auto"/>
              </w:rPr>
            </w:pPr>
            <w:r w:rsidRPr="0007147D">
              <w:rPr>
                <w:color w:val="auto"/>
              </w:rPr>
              <w:t>Identify critical business activities and how they will be maintained in both a short and a long-term situation.</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Location</w:t>
            </w:r>
          </w:p>
        </w:tc>
        <w:tc>
          <w:tcPr>
            <w:tcW w:w="5953" w:type="dxa"/>
          </w:tcPr>
          <w:p w:rsidR="00DF3C1B" w:rsidRPr="0007147D" w:rsidRDefault="00DF3C1B" w:rsidP="00DF3C1B">
            <w:pPr>
              <w:pStyle w:val="Tabletext"/>
              <w:rPr>
                <w:color w:val="auto"/>
              </w:rPr>
            </w:pPr>
            <w:r w:rsidRPr="0007147D">
              <w:rPr>
                <w:color w:val="auto"/>
              </w:rPr>
              <w:t>Identify another workplace location to be used while the damage to business premises is repaired. Also, refer to Location information under the topic heading</w:t>
            </w:r>
            <w:r w:rsidR="003C64DF" w:rsidRPr="0007147D">
              <w:rPr>
                <w:color w:val="auto"/>
              </w:rPr>
              <w:t xml:space="preserve">. </w:t>
            </w:r>
            <w:r w:rsidRPr="0007147D">
              <w:rPr>
                <w:color w:val="auto"/>
              </w:rPr>
              <w:t xml:space="preserve">Check contractual arrangements with the landlord or building owner in the event of being </w:t>
            </w:r>
            <w:r w:rsidR="003C64DF" w:rsidRPr="0007147D">
              <w:rPr>
                <w:color w:val="auto"/>
              </w:rPr>
              <w:t>unable to do business</w:t>
            </w:r>
            <w:r w:rsidRPr="0007147D">
              <w:rPr>
                <w:color w:val="auto"/>
              </w:rPr>
              <w:t>.</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Cash flow and cash reserves</w:t>
            </w:r>
          </w:p>
        </w:tc>
        <w:tc>
          <w:tcPr>
            <w:tcW w:w="5953" w:type="dxa"/>
          </w:tcPr>
          <w:p w:rsidR="00DF3C1B" w:rsidRPr="0007147D" w:rsidRDefault="00DF3C1B" w:rsidP="00DF3C1B">
            <w:pPr>
              <w:pStyle w:val="Tabletext"/>
              <w:rPr>
                <w:color w:val="auto"/>
              </w:rPr>
            </w:pPr>
            <w:r w:rsidRPr="0007147D">
              <w:rPr>
                <w:color w:val="auto"/>
              </w:rPr>
              <w:t>Identify ways to access cash reserves (remember facilities may be limited). How might a downturn in business affect cash flow, whether from a short-term impact or long-term impact, such as during a community health pandemic?</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Distribution and transport</w:t>
            </w:r>
          </w:p>
        </w:tc>
        <w:tc>
          <w:tcPr>
            <w:tcW w:w="5953" w:type="dxa"/>
          </w:tcPr>
          <w:p w:rsidR="00DF3C1B" w:rsidRPr="0007147D" w:rsidRDefault="00DF3C1B" w:rsidP="00DF3C1B">
            <w:pPr>
              <w:pStyle w:val="Tabletext"/>
              <w:rPr>
                <w:color w:val="auto"/>
              </w:rPr>
            </w:pPr>
            <w:r w:rsidRPr="0007147D">
              <w:rPr>
                <w:color w:val="auto"/>
              </w:rPr>
              <w:t>Identify alternative transport/distribution routes and make arrangements with suppliers and couriers/freight handlers.</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IT</w:t>
            </w:r>
          </w:p>
        </w:tc>
        <w:tc>
          <w:tcPr>
            <w:tcW w:w="5953" w:type="dxa"/>
          </w:tcPr>
          <w:p w:rsidR="00DF3C1B" w:rsidRPr="0007147D" w:rsidRDefault="00DF3C1B" w:rsidP="00DF3C1B">
            <w:pPr>
              <w:pStyle w:val="Tabletext"/>
              <w:rPr>
                <w:color w:val="auto"/>
              </w:rPr>
            </w:pPr>
            <w:r w:rsidRPr="0007147D">
              <w:rPr>
                <w:color w:val="auto"/>
              </w:rPr>
              <w:t>Consider how to strengthen IT infrastructure to incorporate remote customer access.</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Marketing</w:t>
            </w:r>
          </w:p>
        </w:tc>
        <w:tc>
          <w:tcPr>
            <w:tcW w:w="5953" w:type="dxa"/>
          </w:tcPr>
          <w:p w:rsidR="00DF3C1B" w:rsidRPr="0007147D" w:rsidRDefault="00DF3C1B" w:rsidP="00DF3C1B">
            <w:pPr>
              <w:pStyle w:val="Tabletext"/>
              <w:rPr>
                <w:color w:val="auto"/>
              </w:rPr>
            </w:pPr>
            <w:r w:rsidRPr="0007147D">
              <w:rPr>
                <w:color w:val="auto"/>
              </w:rPr>
              <w:t>Consider an IT disaster and recovery plan.</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3C64DF" w:rsidP="00DF3C1B">
            <w:pPr>
              <w:pStyle w:val="Tabletext"/>
              <w:rPr>
                <w:color w:val="auto"/>
              </w:rPr>
            </w:pPr>
            <w:r w:rsidRPr="0007147D">
              <w:rPr>
                <w:color w:val="auto"/>
              </w:rPr>
              <w:t>IT</w:t>
            </w:r>
            <w:r w:rsidR="00DF3C1B" w:rsidRPr="0007147D">
              <w:rPr>
                <w:color w:val="auto"/>
              </w:rPr>
              <w:t xml:space="preserve"> continuity plan</w:t>
            </w:r>
          </w:p>
        </w:tc>
        <w:tc>
          <w:tcPr>
            <w:tcW w:w="5953" w:type="dxa"/>
          </w:tcPr>
          <w:p w:rsidR="00DF3C1B" w:rsidRPr="0007147D" w:rsidRDefault="00DF3C1B" w:rsidP="00DF3C1B">
            <w:pPr>
              <w:pStyle w:val="Tabletext"/>
              <w:rPr>
                <w:color w:val="auto"/>
              </w:rPr>
            </w:pPr>
            <w:r w:rsidRPr="0007147D">
              <w:rPr>
                <w:color w:val="auto"/>
              </w:rPr>
              <w:t>More information and templates: RACGP Computer and Information Security Standards</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r w:rsidR="00DF3C1B" w:rsidRPr="0020433B" w:rsidTr="00A311DD">
        <w:trPr>
          <w:trHeight w:val="284"/>
        </w:trPr>
        <w:tc>
          <w:tcPr>
            <w:tcW w:w="1697" w:type="dxa"/>
          </w:tcPr>
          <w:p w:rsidR="00DF3C1B" w:rsidRPr="0007147D" w:rsidRDefault="00DF3C1B" w:rsidP="00DF3C1B">
            <w:pPr>
              <w:pStyle w:val="Tabletext"/>
              <w:rPr>
                <w:color w:val="auto"/>
              </w:rPr>
            </w:pPr>
            <w:r w:rsidRPr="0007147D">
              <w:rPr>
                <w:color w:val="auto"/>
              </w:rPr>
              <w:t>Surviving</w:t>
            </w:r>
          </w:p>
        </w:tc>
        <w:tc>
          <w:tcPr>
            <w:tcW w:w="5953" w:type="dxa"/>
          </w:tcPr>
          <w:p w:rsidR="00DF3C1B" w:rsidRPr="0007147D" w:rsidRDefault="00DF3C1B" w:rsidP="00DF3C1B">
            <w:pPr>
              <w:pStyle w:val="Tabletext"/>
              <w:rPr>
                <w:color w:val="auto"/>
              </w:rPr>
            </w:pPr>
            <w:r w:rsidRPr="0007147D">
              <w:rPr>
                <w:color w:val="auto"/>
              </w:rPr>
              <w:t>Develop strategies for winning back customers. For example, a recovery marketing plan.</w:t>
            </w:r>
          </w:p>
        </w:tc>
        <w:tc>
          <w:tcPr>
            <w:tcW w:w="168" w:type="dxa"/>
          </w:tcPr>
          <w:p w:rsidR="00DF3C1B" w:rsidRPr="00A311DD" w:rsidRDefault="00DF3C1B" w:rsidP="00DF3C1B">
            <w:pPr>
              <w:pStyle w:val="Tabletext"/>
              <w:rPr>
                <w:color w:val="auto"/>
              </w:rPr>
            </w:pPr>
          </w:p>
        </w:tc>
        <w:tc>
          <w:tcPr>
            <w:tcW w:w="1820" w:type="dxa"/>
          </w:tcPr>
          <w:p w:rsidR="00DF3C1B" w:rsidRPr="0020433B" w:rsidRDefault="00DF3C1B" w:rsidP="00DF3C1B">
            <w:pPr>
              <w:pStyle w:val="Tabletext"/>
              <w:jc w:val="center"/>
            </w:pPr>
          </w:p>
        </w:tc>
      </w:tr>
    </w:tbl>
    <w:p w:rsidR="001B3677" w:rsidRPr="0020433B" w:rsidRDefault="001B3677" w:rsidP="005605A2">
      <w:pPr>
        <w:pStyle w:val="Text"/>
      </w:pPr>
      <w:r w:rsidRPr="0020433B">
        <w:br w:type="page"/>
      </w:r>
    </w:p>
    <w:p w:rsidR="00DF3C1B" w:rsidRPr="0007147D" w:rsidRDefault="00DF3C1B" w:rsidP="00DF3C1B">
      <w:pPr>
        <w:pStyle w:val="BusinessPlanheadings"/>
        <w:rPr>
          <w:color w:val="auto"/>
        </w:rPr>
      </w:pPr>
      <w:bookmarkStart w:id="12" w:name="_Toc496511408"/>
      <w:r w:rsidRPr="0007147D">
        <w:rPr>
          <w:color w:val="auto"/>
        </w:rPr>
        <w:lastRenderedPageBreak/>
        <w:t>Additional resources</w:t>
      </w:r>
      <w:bookmarkEnd w:id="12"/>
    </w:p>
    <w:p w:rsidR="00DF3C1B" w:rsidRPr="0020433B" w:rsidRDefault="00DF3C1B" w:rsidP="00DF3C1B">
      <w:pPr>
        <w:pStyle w:val="Sub-heading"/>
      </w:pPr>
      <w:bookmarkStart w:id="13" w:name="_Toc496511409"/>
      <w:r w:rsidRPr="0020433B">
        <w:t xml:space="preserve">Disaster </w:t>
      </w:r>
      <w:r w:rsidRPr="0020433B">
        <w:rPr>
          <w:rStyle w:val="Sub-headingChar"/>
          <w:b/>
          <w:bCs/>
        </w:rPr>
        <w:t>planning</w:t>
      </w:r>
      <w:r w:rsidRPr="0020433B">
        <w:t xml:space="preserve"> and recovery</w:t>
      </w:r>
      <w:bookmarkEnd w:id="13"/>
      <w:r w:rsidRPr="0020433B">
        <w:t xml:space="preserve"> </w:t>
      </w:r>
    </w:p>
    <w:p w:rsidR="00DF3C1B" w:rsidRPr="0007147D" w:rsidRDefault="00DF3C1B" w:rsidP="00DF3C1B">
      <w:pPr>
        <w:pStyle w:val="Text"/>
        <w:rPr>
          <w:color w:val="auto"/>
        </w:rPr>
      </w:pPr>
      <w:r w:rsidRPr="0007147D">
        <w:rPr>
          <w:color w:val="auto"/>
        </w:rPr>
        <w:t>Disaster Recovery Toolkit</w:t>
      </w:r>
      <w:r w:rsidRPr="0007147D">
        <w:rPr>
          <w:color w:val="auto"/>
        </w:rPr>
        <w:br/>
      </w:r>
      <w:hyperlink r:id="rId23" w:history="1">
        <w:r w:rsidRPr="0007147D">
          <w:rPr>
            <w:rStyle w:val="Hyperlink"/>
            <w:color w:val="auto"/>
          </w:rPr>
          <w:t>https://www.cpaaustralia.com.au/professional-resources/business-management/business-recovery/disaster-recovery-toolkit</w:t>
        </w:r>
      </w:hyperlink>
      <w:r w:rsidRPr="0007147D">
        <w:rPr>
          <w:color w:val="auto"/>
        </w:rPr>
        <w:t xml:space="preserve"> </w:t>
      </w:r>
    </w:p>
    <w:p w:rsidR="00DF3C1B" w:rsidRPr="0007147D" w:rsidRDefault="00DF3C1B" w:rsidP="00DF3C1B">
      <w:pPr>
        <w:pStyle w:val="Text"/>
        <w:rPr>
          <w:color w:val="auto"/>
        </w:rPr>
      </w:pPr>
      <w:r w:rsidRPr="0007147D">
        <w:rPr>
          <w:color w:val="auto"/>
        </w:rPr>
        <w:t>Australian Government Disaster Assist</w:t>
      </w:r>
      <w:r w:rsidRPr="0007147D">
        <w:rPr>
          <w:color w:val="auto"/>
        </w:rPr>
        <w:br/>
      </w:r>
      <w:hyperlink r:id="rId24" w:history="1">
        <w:r w:rsidRPr="0007147D">
          <w:rPr>
            <w:rStyle w:val="Hyperlink"/>
            <w:color w:val="auto"/>
          </w:rPr>
          <w:t>https://www.disasterassist.gov.au/Pages/home.aspx</w:t>
        </w:r>
      </w:hyperlink>
      <w:r w:rsidRPr="0007147D">
        <w:rPr>
          <w:color w:val="auto"/>
        </w:rPr>
        <w:t xml:space="preserve"> </w:t>
      </w:r>
    </w:p>
    <w:p w:rsidR="00DF3C1B" w:rsidRPr="0007147D" w:rsidRDefault="00DF3C1B" w:rsidP="00DF3C1B">
      <w:pPr>
        <w:pStyle w:val="Text"/>
        <w:rPr>
          <w:color w:val="auto"/>
        </w:rPr>
      </w:pPr>
      <w:r w:rsidRPr="0007147D">
        <w:rPr>
          <w:color w:val="auto"/>
        </w:rPr>
        <w:t>Disaster Management</w:t>
      </w:r>
      <w:r w:rsidRPr="0007147D">
        <w:rPr>
          <w:color w:val="auto"/>
        </w:rPr>
        <w:br/>
      </w:r>
      <w:hyperlink r:id="rId25" w:history="1">
        <w:r w:rsidRPr="0007147D">
          <w:rPr>
            <w:rStyle w:val="Hyperlink"/>
            <w:color w:val="auto"/>
          </w:rPr>
          <w:t>http://ww2.health.wa.gov.au/Health-for/Industry-trade-and-business/Disaster-management</w:t>
        </w:r>
      </w:hyperlink>
      <w:r w:rsidRPr="0007147D">
        <w:rPr>
          <w:color w:val="auto"/>
        </w:rPr>
        <w:t xml:space="preserve"> </w:t>
      </w:r>
    </w:p>
    <w:p w:rsidR="00DF3C1B" w:rsidRPr="0007147D" w:rsidRDefault="00DF3C1B" w:rsidP="00DF3C1B">
      <w:pPr>
        <w:pStyle w:val="Text"/>
        <w:rPr>
          <w:color w:val="auto"/>
        </w:rPr>
      </w:pPr>
      <w:r w:rsidRPr="0007147D">
        <w:rPr>
          <w:color w:val="auto"/>
        </w:rPr>
        <w:t>Emergency management in WA</w:t>
      </w:r>
      <w:r w:rsidRPr="0007147D">
        <w:rPr>
          <w:color w:val="auto"/>
        </w:rPr>
        <w:br/>
      </w:r>
      <w:hyperlink r:id="rId26" w:history="1">
        <w:r w:rsidRPr="0007147D">
          <w:rPr>
            <w:rStyle w:val="Hyperlink"/>
            <w:color w:val="auto"/>
          </w:rPr>
          <w:t>http://ww2.health.wa.gov.au/Articles/A_E/Emergency-management-in-WA</w:t>
        </w:r>
      </w:hyperlink>
      <w:r w:rsidRPr="0007147D">
        <w:rPr>
          <w:color w:val="auto"/>
        </w:rPr>
        <w:t xml:space="preserve"> </w:t>
      </w:r>
    </w:p>
    <w:p w:rsidR="00DF3C1B" w:rsidRPr="0020433B" w:rsidRDefault="00EA48A1" w:rsidP="00DF3C1B">
      <w:pPr>
        <w:pStyle w:val="Sub-heading"/>
      </w:pPr>
      <w:bookmarkStart w:id="14" w:name="_Toc496511410"/>
      <w:r>
        <w:t>Pandemic p</w:t>
      </w:r>
      <w:r w:rsidR="00DF3C1B" w:rsidRPr="0020433B">
        <w:t>reparedness</w:t>
      </w:r>
      <w:bookmarkEnd w:id="14"/>
    </w:p>
    <w:p w:rsidR="00DF3C1B" w:rsidRPr="0007147D" w:rsidRDefault="00DF3C1B" w:rsidP="00DF3C1B">
      <w:pPr>
        <w:pStyle w:val="Text"/>
        <w:rPr>
          <w:color w:val="auto"/>
        </w:rPr>
      </w:pPr>
      <w:r w:rsidRPr="0007147D">
        <w:rPr>
          <w:color w:val="auto"/>
        </w:rPr>
        <w:t>Pandemic Flu Kit</w:t>
      </w:r>
      <w:r w:rsidRPr="0007147D">
        <w:rPr>
          <w:color w:val="auto"/>
        </w:rPr>
        <w:br/>
      </w:r>
      <w:hyperlink r:id="rId27" w:history="1">
        <w:r w:rsidRPr="0007147D">
          <w:rPr>
            <w:rStyle w:val="Hyperlink"/>
            <w:color w:val="auto"/>
          </w:rPr>
          <w:t>http://www.racgp.org.au/download/Documents/Disaster/pandemicflukit.pdf</w:t>
        </w:r>
      </w:hyperlink>
      <w:r w:rsidRPr="0007147D">
        <w:rPr>
          <w:color w:val="auto"/>
        </w:rPr>
        <w:t xml:space="preserve">  </w:t>
      </w:r>
    </w:p>
    <w:p w:rsidR="00DF3C1B" w:rsidRPr="0007147D" w:rsidRDefault="00DF3C1B" w:rsidP="00DF3C1B">
      <w:pPr>
        <w:pStyle w:val="Text"/>
        <w:rPr>
          <w:color w:val="auto"/>
        </w:rPr>
      </w:pPr>
      <w:r w:rsidRPr="0007147D">
        <w:rPr>
          <w:color w:val="auto"/>
        </w:rPr>
        <w:t>Pandemic Flu Information</w:t>
      </w:r>
      <w:r w:rsidRPr="0007147D">
        <w:rPr>
          <w:color w:val="auto"/>
        </w:rPr>
        <w:br/>
      </w:r>
      <w:hyperlink r:id="rId28" w:history="1">
        <w:r w:rsidRPr="0007147D">
          <w:rPr>
            <w:rStyle w:val="Hyperlink"/>
            <w:color w:val="auto"/>
          </w:rPr>
          <w:t>http://www.health.gov.au/internet/main/publishing.nsf/Content/ohp-pandemic-influenza.htm</w:t>
        </w:r>
      </w:hyperlink>
      <w:r w:rsidRPr="0007147D">
        <w:rPr>
          <w:color w:val="auto"/>
        </w:rPr>
        <w:t xml:space="preserve"> </w:t>
      </w:r>
    </w:p>
    <w:p w:rsidR="00DF3C1B" w:rsidRPr="0007147D" w:rsidRDefault="00DF3C1B" w:rsidP="00DF3C1B">
      <w:pPr>
        <w:pStyle w:val="Text"/>
        <w:rPr>
          <w:color w:val="auto"/>
        </w:rPr>
      </w:pPr>
      <w:r w:rsidRPr="0007147D">
        <w:rPr>
          <w:color w:val="auto"/>
        </w:rPr>
        <w:t>Notification of infectious diseases and related conditions</w:t>
      </w:r>
      <w:r w:rsidRPr="0007147D">
        <w:rPr>
          <w:color w:val="auto"/>
        </w:rPr>
        <w:br/>
      </w:r>
      <w:hyperlink r:id="rId29" w:history="1">
        <w:r w:rsidRPr="0007147D">
          <w:rPr>
            <w:rStyle w:val="Hyperlink"/>
            <w:color w:val="auto"/>
          </w:rPr>
          <w:t>http://ww2.health.wa.gov.au/Articles/N_R/Notification-of-infectious-diseases-and-related-conditions</w:t>
        </w:r>
      </w:hyperlink>
      <w:r w:rsidRPr="0007147D">
        <w:rPr>
          <w:color w:val="auto"/>
        </w:rPr>
        <w:t xml:space="preserve"> </w:t>
      </w:r>
    </w:p>
    <w:p w:rsidR="00DF3C1B" w:rsidRPr="0020433B" w:rsidRDefault="00DF3C1B" w:rsidP="00DF3C1B">
      <w:pPr>
        <w:pStyle w:val="Sub-heading"/>
      </w:pPr>
      <w:bookmarkStart w:id="15" w:name="_Toc496511411"/>
      <w:r w:rsidRPr="0020433B">
        <w:t>Managing emergencies in general practice</w:t>
      </w:r>
      <w:bookmarkEnd w:id="15"/>
    </w:p>
    <w:p w:rsidR="00DF3C1B" w:rsidRPr="0007147D" w:rsidRDefault="00DF3C1B" w:rsidP="00DF3C1B">
      <w:pPr>
        <w:pStyle w:val="Text"/>
        <w:rPr>
          <w:color w:val="auto"/>
        </w:rPr>
      </w:pPr>
      <w:r w:rsidRPr="0007147D">
        <w:rPr>
          <w:color w:val="auto"/>
        </w:rPr>
        <w:t>Royal Australian College of General Practitioners (RACGP)</w:t>
      </w:r>
      <w:r w:rsidRPr="0007147D">
        <w:rPr>
          <w:color w:val="auto"/>
        </w:rPr>
        <w:br/>
      </w:r>
      <w:hyperlink r:id="rId30" w:history="1">
        <w:r w:rsidRPr="0007147D">
          <w:rPr>
            <w:rStyle w:val="Hyperlink"/>
            <w:color w:val="auto"/>
          </w:rPr>
          <w:t>http://www.racgp.org.au/managingemergencies</w:t>
        </w:r>
      </w:hyperlink>
      <w:r w:rsidRPr="0007147D">
        <w:rPr>
          <w:color w:val="auto"/>
        </w:rPr>
        <w:t xml:space="preserve"> </w:t>
      </w:r>
    </w:p>
    <w:p w:rsidR="00DF3C1B" w:rsidRPr="0020433B" w:rsidRDefault="00662C37" w:rsidP="00257B3A">
      <w:pPr>
        <w:pStyle w:val="Sub-heading"/>
      </w:pPr>
      <w:bookmarkStart w:id="16" w:name="_Toc496511412"/>
      <w:r>
        <w:t>Hazard i</w:t>
      </w:r>
      <w:r w:rsidR="00DF3C1B" w:rsidRPr="0020433B">
        <w:t>dentification</w:t>
      </w:r>
      <w:bookmarkEnd w:id="16"/>
    </w:p>
    <w:p w:rsidR="00DF3C1B" w:rsidRPr="0007147D" w:rsidRDefault="00DF3C1B" w:rsidP="00DF3C1B">
      <w:pPr>
        <w:pStyle w:val="Text"/>
        <w:rPr>
          <w:color w:val="auto"/>
        </w:rPr>
      </w:pPr>
      <w:r w:rsidRPr="0007147D">
        <w:rPr>
          <w:color w:val="auto"/>
        </w:rPr>
        <w:t xml:space="preserve">Template - Hazard Checklist </w:t>
      </w:r>
    </w:p>
    <w:p w:rsidR="00EB13D5" w:rsidRPr="0020433B" w:rsidRDefault="00DF3C1B" w:rsidP="00DF3C1B">
      <w:pPr>
        <w:pStyle w:val="Text"/>
        <w:rPr>
          <w:b/>
          <w:color w:val="008B95"/>
          <w:sz w:val="28"/>
          <w:szCs w:val="28"/>
        </w:rPr>
      </w:pPr>
      <w:r w:rsidRPr="0007147D">
        <w:rPr>
          <w:color w:val="auto"/>
        </w:rPr>
        <w:t>Template - Hazard Observations</w:t>
      </w:r>
      <w:r w:rsidR="00EB13D5" w:rsidRPr="0020433B">
        <w:br w:type="page"/>
      </w:r>
    </w:p>
    <w:p w:rsidR="00EB13D5" w:rsidRPr="0020433B" w:rsidRDefault="00DF3C1B" w:rsidP="00DF3C1B">
      <w:pPr>
        <w:pStyle w:val="BusinessPlanheadings"/>
      </w:pPr>
      <w:bookmarkStart w:id="17" w:name="_Toc496511413"/>
      <w:r w:rsidRPr="0020433B">
        <w:lastRenderedPageBreak/>
        <w:t>Contact list</w:t>
      </w:r>
      <w:bookmarkEnd w:id="17"/>
    </w:p>
    <w:p w:rsidR="00EB13D5" w:rsidRPr="0020433B" w:rsidRDefault="00DF3C1B" w:rsidP="00257B3A">
      <w:pPr>
        <w:pStyle w:val="Sub-heading"/>
      </w:pPr>
      <w:bookmarkStart w:id="18" w:name="_Toc496511414"/>
      <w:r w:rsidRPr="0020433B">
        <w:t>Emergency contact numbers</w:t>
      </w:r>
      <w:bookmarkEnd w:id="18"/>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6236"/>
        <w:gridCol w:w="3402"/>
      </w:tblGrid>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Police – Life threatening or dangerous</w:t>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r w:rsidRPr="0007147D">
              <w:rPr>
                <w:color w:val="auto"/>
              </w:rPr>
              <w:t>000</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Police – </w:t>
            </w:r>
            <w:r w:rsidR="0007147D" w:rsidRPr="0007147D">
              <w:rPr>
                <w:color w:val="auto"/>
              </w:rPr>
              <w:t>Non-life</w:t>
            </w:r>
            <w:r w:rsidRPr="0007147D">
              <w:rPr>
                <w:color w:val="auto"/>
              </w:rPr>
              <w:t xml:space="preserve"> threatening </w:t>
            </w:r>
            <w:r w:rsidRPr="0007147D">
              <w:rPr>
                <w:color w:val="auto"/>
              </w:rPr>
              <w:tab/>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r w:rsidRPr="0007147D">
              <w:rPr>
                <w:color w:val="auto"/>
              </w:rPr>
              <w:t>13 14 44</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Water</w:t>
            </w:r>
            <w:r w:rsidR="0007147D" w:rsidRPr="0007147D">
              <w:rPr>
                <w:color w:val="auto"/>
              </w:rPr>
              <w:t xml:space="preserve"> Corporation emergency contacts</w:t>
            </w:r>
            <w:r w:rsidRPr="0007147D">
              <w:rPr>
                <w:color w:val="auto"/>
              </w:rPr>
              <w:t xml:space="preserve"> - faults, emergencies and security</w:t>
            </w:r>
            <w:r w:rsidRPr="0007147D">
              <w:rPr>
                <w:color w:val="auto"/>
              </w:rPr>
              <w:tab/>
              <w:t xml:space="preserve"> </w:t>
            </w:r>
          </w:p>
        </w:tc>
        <w:tc>
          <w:tcPr>
            <w:tcW w:w="3402" w:type="dxa"/>
          </w:tcPr>
          <w:p w:rsidR="009D00E6" w:rsidRPr="0007147D" w:rsidRDefault="009D00E6" w:rsidP="009D00E6">
            <w:pPr>
              <w:pStyle w:val="Tabletext"/>
              <w:rPr>
                <w:color w:val="auto"/>
              </w:rPr>
            </w:pPr>
            <w:r w:rsidRPr="0007147D">
              <w:rPr>
                <w:color w:val="auto"/>
              </w:rPr>
              <w:t>13 13 75 (24 hours)</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Western Power </w:t>
            </w:r>
            <w:r w:rsidRPr="0007147D">
              <w:rPr>
                <w:color w:val="auto"/>
              </w:rPr>
              <w:tab/>
            </w:r>
            <w:r w:rsidRPr="0007147D">
              <w:rPr>
                <w:color w:val="auto"/>
              </w:rPr>
              <w:tab/>
            </w:r>
            <w:r w:rsidRPr="0007147D">
              <w:rPr>
                <w:color w:val="auto"/>
              </w:rPr>
              <w:tab/>
            </w:r>
            <w:r w:rsidRPr="0007147D">
              <w:rPr>
                <w:color w:val="auto"/>
              </w:rPr>
              <w:tab/>
            </w:r>
          </w:p>
          <w:p w:rsidR="009D00E6" w:rsidRPr="0007147D" w:rsidRDefault="009D00E6" w:rsidP="009D00E6">
            <w:pPr>
              <w:pStyle w:val="Tablebullet1"/>
              <w:rPr>
                <w:color w:val="auto"/>
              </w:rPr>
            </w:pPr>
            <w:r w:rsidRPr="0007147D">
              <w:rPr>
                <w:color w:val="auto"/>
              </w:rPr>
              <w:t>Faults and emergencies</w:t>
            </w:r>
          </w:p>
          <w:p w:rsidR="009D00E6" w:rsidRPr="0007147D" w:rsidRDefault="009D00E6" w:rsidP="009D00E6">
            <w:pPr>
              <w:pStyle w:val="Tablebullet1"/>
              <w:rPr>
                <w:color w:val="auto"/>
              </w:rPr>
            </w:pPr>
            <w:r w:rsidRPr="0007147D">
              <w:rPr>
                <w:color w:val="auto"/>
              </w:rPr>
              <w:t>Power interruptions</w:t>
            </w:r>
          </w:p>
          <w:p w:rsidR="009D00E6" w:rsidRPr="0007147D" w:rsidRDefault="009D00E6" w:rsidP="009D00E6">
            <w:pPr>
              <w:pStyle w:val="Tablebullet1"/>
              <w:rPr>
                <w:color w:val="auto"/>
              </w:rPr>
            </w:pPr>
            <w:r w:rsidRPr="0007147D">
              <w:rPr>
                <w:color w:val="auto"/>
              </w:rPr>
              <w:t xml:space="preserve">Estimated restoration times </w:t>
            </w:r>
          </w:p>
        </w:tc>
        <w:tc>
          <w:tcPr>
            <w:tcW w:w="3402" w:type="dxa"/>
          </w:tcPr>
          <w:p w:rsidR="009D00E6" w:rsidRPr="0007147D" w:rsidRDefault="009D00E6" w:rsidP="009D00E6">
            <w:pPr>
              <w:pStyle w:val="Tabletext"/>
              <w:rPr>
                <w:color w:val="auto"/>
              </w:rPr>
            </w:pPr>
            <w:r w:rsidRPr="0007147D">
              <w:rPr>
                <w:color w:val="auto"/>
              </w:rPr>
              <w:t>13 13 51 (24 hours)</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Horizon Power – emergency or supply interruptions</w:t>
            </w:r>
          </w:p>
        </w:tc>
        <w:tc>
          <w:tcPr>
            <w:tcW w:w="3402" w:type="dxa"/>
          </w:tcPr>
          <w:p w:rsidR="009D00E6" w:rsidRPr="0007147D" w:rsidRDefault="009D00E6" w:rsidP="009D00E6">
            <w:pPr>
              <w:pStyle w:val="Tabletext"/>
              <w:rPr>
                <w:color w:val="auto"/>
              </w:rPr>
            </w:pPr>
            <w:r w:rsidRPr="0007147D">
              <w:rPr>
                <w:color w:val="auto"/>
              </w:rPr>
              <w:t>13 23 51 (24 hours)</w:t>
            </w:r>
          </w:p>
        </w:tc>
      </w:tr>
      <w:tr w:rsidR="009D00E6" w:rsidRPr="0020433B" w:rsidTr="009D00E6">
        <w:trPr>
          <w:trHeight w:val="284"/>
        </w:trPr>
        <w:tc>
          <w:tcPr>
            <w:tcW w:w="6236" w:type="dxa"/>
          </w:tcPr>
          <w:p w:rsidR="009D00E6" w:rsidRPr="0007147D" w:rsidRDefault="009D00E6" w:rsidP="009D00E6">
            <w:pPr>
              <w:pStyle w:val="Tabletext"/>
              <w:rPr>
                <w:color w:val="auto"/>
              </w:rPr>
            </w:pPr>
            <w:proofErr w:type="spellStart"/>
            <w:r w:rsidRPr="0007147D">
              <w:rPr>
                <w:color w:val="auto"/>
              </w:rPr>
              <w:t>Alinta</w:t>
            </w:r>
            <w:proofErr w:type="spellEnd"/>
            <w:r w:rsidRPr="0007147D">
              <w:rPr>
                <w:color w:val="auto"/>
              </w:rPr>
              <w:t xml:space="preserve"> Energy – electricity emergencies and faults </w:t>
            </w:r>
          </w:p>
        </w:tc>
        <w:tc>
          <w:tcPr>
            <w:tcW w:w="3402" w:type="dxa"/>
          </w:tcPr>
          <w:p w:rsidR="009D00E6" w:rsidRPr="0007147D" w:rsidRDefault="009D00E6" w:rsidP="009D00E6">
            <w:pPr>
              <w:pStyle w:val="Tabletext"/>
              <w:rPr>
                <w:color w:val="auto"/>
              </w:rPr>
            </w:pPr>
            <w:r w:rsidRPr="0007147D">
              <w:rPr>
                <w:color w:val="auto"/>
              </w:rPr>
              <w:t>13 13 51 (24 hours)</w:t>
            </w:r>
          </w:p>
        </w:tc>
      </w:tr>
      <w:tr w:rsidR="009D00E6" w:rsidRPr="0020433B" w:rsidTr="009D00E6">
        <w:trPr>
          <w:trHeight w:val="284"/>
        </w:trPr>
        <w:tc>
          <w:tcPr>
            <w:tcW w:w="6236" w:type="dxa"/>
          </w:tcPr>
          <w:p w:rsidR="009D00E6" w:rsidRPr="0007147D" w:rsidRDefault="009D00E6" w:rsidP="009D00E6">
            <w:pPr>
              <w:pStyle w:val="Tabletext"/>
              <w:rPr>
                <w:color w:val="auto"/>
              </w:rPr>
            </w:pPr>
            <w:proofErr w:type="spellStart"/>
            <w:r w:rsidRPr="0007147D">
              <w:rPr>
                <w:color w:val="auto"/>
              </w:rPr>
              <w:t>Alinta</w:t>
            </w:r>
            <w:proofErr w:type="spellEnd"/>
            <w:r w:rsidRPr="0007147D">
              <w:rPr>
                <w:color w:val="auto"/>
              </w:rPr>
              <w:t xml:space="preserve"> Gas –  gas emergencies and faults</w:t>
            </w:r>
          </w:p>
        </w:tc>
        <w:tc>
          <w:tcPr>
            <w:tcW w:w="3402" w:type="dxa"/>
          </w:tcPr>
          <w:p w:rsidR="009D00E6" w:rsidRPr="0007147D" w:rsidRDefault="009D00E6" w:rsidP="009D00E6">
            <w:pPr>
              <w:pStyle w:val="Tabletext"/>
              <w:rPr>
                <w:color w:val="auto"/>
              </w:rPr>
            </w:pPr>
            <w:r w:rsidRPr="0007147D">
              <w:rPr>
                <w:color w:val="auto"/>
              </w:rPr>
              <w:t>13 13 52 (24 hours)</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Telstra –  business customers (faults)</w:t>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r w:rsidRPr="0007147D">
              <w:rPr>
                <w:color w:val="auto"/>
              </w:rPr>
              <w:t>13 29 99</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Poison Info Centre </w:t>
            </w:r>
            <w:r w:rsidRPr="0007147D">
              <w:rPr>
                <w:color w:val="auto"/>
              </w:rPr>
              <w:tab/>
            </w:r>
            <w:r w:rsidRPr="0007147D">
              <w:rPr>
                <w:color w:val="auto"/>
              </w:rPr>
              <w:tab/>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r w:rsidRPr="0007147D">
              <w:rPr>
                <w:color w:val="auto"/>
              </w:rPr>
              <w:t>13 11 26 or 13 14 50 (</w:t>
            </w:r>
            <w:proofErr w:type="spellStart"/>
            <w:r w:rsidRPr="0007147D">
              <w:rPr>
                <w:color w:val="auto"/>
              </w:rPr>
              <w:t>non English</w:t>
            </w:r>
            <w:proofErr w:type="spellEnd"/>
            <w:r w:rsidRPr="0007147D">
              <w:rPr>
                <w:color w:val="auto"/>
              </w:rPr>
              <w:t>)</w:t>
            </w:r>
          </w:p>
        </w:tc>
      </w:tr>
      <w:tr w:rsidR="009D00E6" w:rsidRPr="0020433B" w:rsidTr="009D00E6">
        <w:trPr>
          <w:trHeight w:val="284"/>
        </w:trPr>
        <w:tc>
          <w:tcPr>
            <w:tcW w:w="6236" w:type="dxa"/>
          </w:tcPr>
          <w:p w:rsidR="009D00E6" w:rsidRPr="0007147D" w:rsidRDefault="009D00E6" w:rsidP="009D00E6">
            <w:pPr>
              <w:pStyle w:val="Tabletext"/>
              <w:rPr>
                <w:color w:val="auto"/>
              </w:rPr>
            </w:pPr>
            <w:proofErr w:type="spellStart"/>
            <w:r w:rsidRPr="0007147D">
              <w:rPr>
                <w:color w:val="auto"/>
              </w:rPr>
              <w:t>Healthdirect</w:t>
            </w:r>
            <w:proofErr w:type="spellEnd"/>
            <w:r w:rsidRPr="0007147D">
              <w:rPr>
                <w:color w:val="auto"/>
              </w:rPr>
              <w:t xml:space="preserve"> Australia </w:t>
            </w:r>
            <w:r w:rsidRPr="0007147D">
              <w:rPr>
                <w:color w:val="auto"/>
              </w:rPr>
              <w:tab/>
            </w:r>
            <w:r w:rsidRPr="0007147D">
              <w:rPr>
                <w:color w:val="auto"/>
              </w:rPr>
              <w:tab/>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r w:rsidRPr="0007147D">
              <w:rPr>
                <w:color w:val="auto"/>
              </w:rPr>
              <w:t>1800 022 222</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DFES</w:t>
            </w:r>
          </w:p>
          <w:p w:rsidR="009D00E6" w:rsidRPr="0007147D" w:rsidRDefault="009D00E6" w:rsidP="009D00E6">
            <w:pPr>
              <w:pStyle w:val="Tablebullet1"/>
              <w:rPr>
                <w:color w:val="auto"/>
              </w:rPr>
            </w:pPr>
            <w:r w:rsidRPr="0007147D">
              <w:rPr>
                <w:color w:val="auto"/>
              </w:rPr>
              <w:t>Fire of life threatening emergencies</w:t>
            </w:r>
          </w:p>
          <w:p w:rsidR="009D00E6" w:rsidRPr="0007147D" w:rsidRDefault="009D00E6" w:rsidP="009D00E6">
            <w:pPr>
              <w:pStyle w:val="Tablebullet1"/>
              <w:rPr>
                <w:color w:val="auto"/>
              </w:rPr>
            </w:pPr>
            <w:r w:rsidRPr="0007147D">
              <w:rPr>
                <w:color w:val="auto"/>
              </w:rPr>
              <w:t xml:space="preserve">SES assistance  </w:t>
            </w:r>
            <w:r w:rsidRPr="0007147D">
              <w:rPr>
                <w:color w:val="auto"/>
              </w:rPr>
              <w:tab/>
            </w:r>
            <w:r w:rsidRPr="0007147D">
              <w:rPr>
                <w:color w:val="auto"/>
              </w:rPr>
              <w:tab/>
            </w:r>
          </w:p>
          <w:p w:rsidR="009D00E6" w:rsidRPr="0007147D" w:rsidRDefault="009D00E6" w:rsidP="009D00E6">
            <w:pPr>
              <w:pStyle w:val="Tablebullet1"/>
              <w:rPr>
                <w:color w:val="auto"/>
              </w:rPr>
            </w:pPr>
            <w:r w:rsidRPr="0007147D">
              <w:rPr>
                <w:color w:val="auto"/>
              </w:rPr>
              <w:t xml:space="preserve">Emergency information </w:t>
            </w:r>
            <w:r w:rsidRPr="0007147D">
              <w:rPr>
                <w:color w:val="auto"/>
              </w:rPr>
              <w:tab/>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p>
          <w:p w:rsidR="009D00E6" w:rsidRPr="0007147D" w:rsidRDefault="009D00E6" w:rsidP="009D00E6">
            <w:pPr>
              <w:pStyle w:val="Tabletext"/>
              <w:rPr>
                <w:color w:val="auto"/>
              </w:rPr>
            </w:pPr>
            <w:r w:rsidRPr="0007147D">
              <w:rPr>
                <w:color w:val="auto"/>
              </w:rPr>
              <w:t>000</w:t>
            </w:r>
          </w:p>
          <w:p w:rsidR="009D00E6" w:rsidRPr="0007147D" w:rsidRDefault="009D00E6" w:rsidP="009D00E6">
            <w:pPr>
              <w:pStyle w:val="Tabletext"/>
              <w:rPr>
                <w:color w:val="auto"/>
              </w:rPr>
            </w:pPr>
            <w:r w:rsidRPr="0007147D">
              <w:rPr>
                <w:color w:val="auto"/>
              </w:rPr>
              <w:t>132 500</w:t>
            </w:r>
          </w:p>
          <w:p w:rsidR="009D00E6" w:rsidRPr="0007147D" w:rsidRDefault="009D00E6" w:rsidP="009D00E6">
            <w:pPr>
              <w:pStyle w:val="Tabletext"/>
              <w:rPr>
                <w:color w:val="auto"/>
              </w:rPr>
            </w:pPr>
            <w:r w:rsidRPr="0007147D">
              <w:rPr>
                <w:color w:val="auto"/>
              </w:rPr>
              <w:t>13 33 37</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Royal Flying Doctor Service (WA) </w:t>
            </w:r>
          </w:p>
          <w:p w:rsidR="009D00E6" w:rsidRPr="0007147D" w:rsidRDefault="009D00E6" w:rsidP="009D00E6">
            <w:pPr>
              <w:pStyle w:val="Tablebullet1"/>
              <w:rPr>
                <w:color w:val="auto"/>
              </w:rPr>
            </w:pPr>
            <w:r w:rsidRPr="0007147D">
              <w:rPr>
                <w:color w:val="auto"/>
              </w:rPr>
              <w:t xml:space="preserve">Medical and emergency calls only </w:t>
            </w:r>
            <w:r w:rsidRPr="0007147D">
              <w:rPr>
                <w:color w:val="auto"/>
              </w:rPr>
              <w:tab/>
            </w:r>
            <w:r w:rsidRPr="0007147D">
              <w:rPr>
                <w:color w:val="auto"/>
              </w:rPr>
              <w:tab/>
              <w:t xml:space="preserve"> </w:t>
            </w:r>
          </w:p>
          <w:p w:rsidR="009D00E6" w:rsidRPr="0007147D" w:rsidRDefault="009D00E6" w:rsidP="009D00E6">
            <w:pPr>
              <w:pStyle w:val="Tablebullet1"/>
              <w:rPr>
                <w:color w:val="auto"/>
              </w:rPr>
            </w:pPr>
            <w:r w:rsidRPr="0007147D">
              <w:rPr>
                <w:color w:val="auto"/>
              </w:rPr>
              <w:t xml:space="preserve">Satellite phone </w:t>
            </w:r>
            <w:r w:rsidRPr="0007147D">
              <w:rPr>
                <w:color w:val="auto"/>
              </w:rPr>
              <w:tab/>
            </w:r>
            <w:r w:rsidRPr="0007147D">
              <w:rPr>
                <w:color w:val="auto"/>
              </w:rPr>
              <w:tab/>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p>
          <w:p w:rsidR="009D00E6" w:rsidRPr="0007147D" w:rsidRDefault="009D00E6" w:rsidP="009D00E6">
            <w:pPr>
              <w:pStyle w:val="Tabletext"/>
              <w:rPr>
                <w:color w:val="auto"/>
              </w:rPr>
            </w:pPr>
            <w:r w:rsidRPr="0007147D">
              <w:rPr>
                <w:color w:val="auto"/>
              </w:rPr>
              <w:t>1800 625 800</w:t>
            </w:r>
          </w:p>
          <w:p w:rsidR="009D00E6" w:rsidRPr="0007147D" w:rsidRDefault="009D00E6" w:rsidP="009D00E6">
            <w:pPr>
              <w:pStyle w:val="Tabletext"/>
              <w:rPr>
                <w:color w:val="auto"/>
              </w:rPr>
            </w:pPr>
            <w:r w:rsidRPr="0007147D">
              <w:rPr>
                <w:color w:val="auto"/>
              </w:rPr>
              <w:t>9417 6389</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Main Roads </w:t>
            </w:r>
            <w:r w:rsidRPr="0007147D">
              <w:rPr>
                <w:color w:val="auto"/>
              </w:rPr>
              <w:tab/>
            </w:r>
            <w:r w:rsidRPr="0007147D">
              <w:rPr>
                <w:color w:val="auto"/>
              </w:rPr>
              <w:tab/>
            </w:r>
            <w:r w:rsidRPr="0007147D">
              <w:rPr>
                <w:color w:val="auto"/>
              </w:rPr>
              <w:tab/>
            </w:r>
            <w:r w:rsidRPr="0007147D">
              <w:rPr>
                <w:color w:val="auto"/>
              </w:rPr>
              <w:tab/>
            </w:r>
            <w:r w:rsidRPr="0007147D">
              <w:rPr>
                <w:color w:val="auto"/>
              </w:rPr>
              <w:tab/>
            </w:r>
          </w:p>
        </w:tc>
        <w:tc>
          <w:tcPr>
            <w:tcW w:w="3402" w:type="dxa"/>
          </w:tcPr>
          <w:p w:rsidR="009D00E6" w:rsidRPr="0007147D" w:rsidRDefault="009D00E6" w:rsidP="009D00E6">
            <w:pPr>
              <w:pStyle w:val="Tabletext"/>
              <w:rPr>
                <w:color w:val="auto"/>
              </w:rPr>
            </w:pPr>
            <w:r w:rsidRPr="0007147D">
              <w:rPr>
                <w:color w:val="auto"/>
              </w:rPr>
              <w:t>13 81 38</w:t>
            </w:r>
          </w:p>
        </w:tc>
      </w:tr>
    </w:tbl>
    <w:p w:rsidR="009D00E6" w:rsidRPr="0020433B" w:rsidRDefault="009D00E6" w:rsidP="009D00E6">
      <w:pPr>
        <w:pStyle w:val="Sub-heading"/>
      </w:pPr>
    </w:p>
    <w:p w:rsidR="009D00E6" w:rsidRPr="0020433B" w:rsidRDefault="009D00E6">
      <w:pPr>
        <w:rPr>
          <w:rFonts w:ascii="Arial" w:eastAsia="Times New Roman" w:hAnsi="Arial" w:cs="Arial"/>
          <w:b/>
          <w:bCs/>
          <w:color w:val="E72371" w:themeColor="text1"/>
          <w:kern w:val="32"/>
          <w:sz w:val="28"/>
          <w:szCs w:val="28"/>
          <w:lang w:eastAsia="en-US"/>
        </w:rPr>
      </w:pPr>
      <w:r w:rsidRPr="0020433B">
        <w:rPr>
          <w:rFonts w:ascii="Arial" w:hAnsi="Arial" w:cs="Arial"/>
        </w:rPr>
        <w:br w:type="page"/>
      </w:r>
    </w:p>
    <w:p w:rsidR="009D00E6" w:rsidRPr="0020433B" w:rsidRDefault="009D00E6" w:rsidP="009D00E6">
      <w:pPr>
        <w:pStyle w:val="Sub-heading"/>
      </w:pPr>
      <w:bookmarkStart w:id="19" w:name="_Toc496511415"/>
      <w:r w:rsidRPr="0020433B">
        <w:lastRenderedPageBreak/>
        <w:t>Metropolitan hospitals</w:t>
      </w:r>
      <w:bookmarkEnd w:id="19"/>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6236"/>
        <w:gridCol w:w="3402"/>
      </w:tblGrid>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Armadale-Kelmscott Memorial Hospital </w:t>
            </w:r>
          </w:p>
        </w:tc>
        <w:tc>
          <w:tcPr>
            <w:tcW w:w="3402" w:type="dxa"/>
          </w:tcPr>
          <w:p w:rsidR="009D00E6" w:rsidRPr="0007147D" w:rsidRDefault="009D00E6" w:rsidP="009D00E6">
            <w:pPr>
              <w:pStyle w:val="Tabletext"/>
              <w:rPr>
                <w:color w:val="auto"/>
              </w:rPr>
            </w:pPr>
            <w:r w:rsidRPr="0007147D">
              <w:rPr>
                <w:color w:val="auto"/>
              </w:rPr>
              <w:t>9391 2000</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Fiona Stanley Hospital</w:t>
            </w:r>
          </w:p>
        </w:tc>
        <w:tc>
          <w:tcPr>
            <w:tcW w:w="3402" w:type="dxa"/>
          </w:tcPr>
          <w:p w:rsidR="009D00E6" w:rsidRPr="0007147D" w:rsidRDefault="009D00E6" w:rsidP="009D00E6">
            <w:pPr>
              <w:pStyle w:val="Tabletext"/>
              <w:rPr>
                <w:color w:val="auto"/>
              </w:rPr>
            </w:pPr>
            <w:r w:rsidRPr="0007147D">
              <w:rPr>
                <w:color w:val="auto"/>
              </w:rPr>
              <w:t>6152 2222</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Fremantle Hospital and Health Service</w:t>
            </w:r>
          </w:p>
        </w:tc>
        <w:tc>
          <w:tcPr>
            <w:tcW w:w="3402" w:type="dxa"/>
          </w:tcPr>
          <w:p w:rsidR="009D00E6" w:rsidRPr="0007147D" w:rsidRDefault="009D00E6" w:rsidP="009D00E6">
            <w:pPr>
              <w:pStyle w:val="Tabletext"/>
              <w:rPr>
                <w:color w:val="auto"/>
              </w:rPr>
            </w:pPr>
            <w:r w:rsidRPr="0007147D">
              <w:rPr>
                <w:color w:val="auto"/>
              </w:rPr>
              <w:t>9431 3333</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Joondalup Health Campus </w:t>
            </w:r>
          </w:p>
        </w:tc>
        <w:tc>
          <w:tcPr>
            <w:tcW w:w="3402" w:type="dxa"/>
          </w:tcPr>
          <w:p w:rsidR="009D00E6" w:rsidRPr="0007147D" w:rsidRDefault="009D00E6" w:rsidP="009D00E6">
            <w:pPr>
              <w:pStyle w:val="Tabletext"/>
              <w:rPr>
                <w:color w:val="auto"/>
              </w:rPr>
            </w:pPr>
            <w:r w:rsidRPr="0007147D">
              <w:rPr>
                <w:color w:val="auto"/>
              </w:rPr>
              <w:t>9400 9400</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King Edward Memorial Hospital for Women </w:t>
            </w:r>
          </w:p>
        </w:tc>
        <w:tc>
          <w:tcPr>
            <w:tcW w:w="3402" w:type="dxa"/>
          </w:tcPr>
          <w:p w:rsidR="009D00E6" w:rsidRPr="0007147D" w:rsidRDefault="009D00E6" w:rsidP="009D00E6">
            <w:pPr>
              <w:pStyle w:val="Tabletext"/>
              <w:rPr>
                <w:color w:val="auto"/>
              </w:rPr>
            </w:pPr>
            <w:r w:rsidRPr="0007147D">
              <w:rPr>
                <w:color w:val="auto"/>
              </w:rPr>
              <w:t>6458 2222</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Peel Health Campus </w:t>
            </w:r>
          </w:p>
        </w:tc>
        <w:tc>
          <w:tcPr>
            <w:tcW w:w="3402" w:type="dxa"/>
          </w:tcPr>
          <w:p w:rsidR="009D00E6" w:rsidRPr="0007147D" w:rsidRDefault="009D00E6" w:rsidP="009D00E6">
            <w:pPr>
              <w:pStyle w:val="Tabletext"/>
              <w:rPr>
                <w:color w:val="auto"/>
              </w:rPr>
            </w:pPr>
            <w:r w:rsidRPr="0007147D">
              <w:rPr>
                <w:color w:val="auto"/>
              </w:rPr>
              <w:t>9531 8000</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Princess Margaret Hospital for Children </w:t>
            </w:r>
          </w:p>
        </w:tc>
        <w:tc>
          <w:tcPr>
            <w:tcW w:w="3402" w:type="dxa"/>
          </w:tcPr>
          <w:p w:rsidR="009D00E6" w:rsidRPr="0007147D" w:rsidRDefault="009D00E6" w:rsidP="009D00E6">
            <w:pPr>
              <w:pStyle w:val="Tabletext"/>
              <w:rPr>
                <w:color w:val="auto"/>
              </w:rPr>
            </w:pPr>
            <w:r w:rsidRPr="0007147D">
              <w:rPr>
                <w:color w:val="auto"/>
              </w:rPr>
              <w:t>9340 8222</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Rockingham General Hospital </w:t>
            </w:r>
          </w:p>
        </w:tc>
        <w:tc>
          <w:tcPr>
            <w:tcW w:w="3402" w:type="dxa"/>
          </w:tcPr>
          <w:p w:rsidR="009D00E6" w:rsidRPr="0007147D" w:rsidRDefault="009D00E6" w:rsidP="009D00E6">
            <w:pPr>
              <w:pStyle w:val="Tabletext"/>
              <w:rPr>
                <w:color w:val="auto"/>
              </w:rPr>
            </w:pPr>
            <w:r w:rsidRPr="0007147D">
              <w:rPr>
                <w:color w:val="auto"/>
              </w:rPr>
              <w:t>9599 4000</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Royal Perth Hospital </w:t>
            </w:r>
          </w:p>
        </w:tc>
        <w:tc>
          <w:tcPr>
            <w:tcW w:w="3402" w:type="dxa"/>
          </w:tcPr>
          <w:p w:rsidR="009D00E6" w:rsidRPr="0007147D" w:rsidRDefault="009D00E6" w:rsidP="009D00E6">
            <w:pPr>
              <w:pStyle w:val="Tabletext"/>
              <w:rPr>
                <w:color w:val="auto"/>
              </w:rPr>
            </w:pPr>
            <w:r w:rsidRPr="0007147D">
              <w:rPr>
                <w:color w:val="auto"/>
              </w:rPr>
              <w:t>9224 2244</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 xml:space="preserve">Sir Charles Gardiner Hospital </w:t>
            </w:r>
          </w:p>
        </w:tc>
        <w:tc>
          <w:tcPr>
            <w:tcW w:w="3402" w:type="dxa"/>
          </w:tcPr>
          <w:p w:rsidR="009D00E6" w:rsidRPr="0007147D" w:rsidRDefault="009D00E6" w:rsidP="009D00E6">
            <w:pPr>
              <w:pStyle w:val="Tabletext"/>
              <w:rPr>
                <w:color w:val="auto"/>
              </w:rPr>
            </w:pPr>
            <w:r w:rsidRPr="0007147D">
              <w:rPr>
                <w:color w:val="auto"/>
              </w:rPr>
              <w:t>6457 3333</w:t>
            </w:r>
          </w:p>
        </w:tc>
      </w:tr>
      <w:tr w:rsidR="009D00E6" w:rsidRPr="0020433B" w:rsidTr="009D00E6">
        <w:trPr>
          <w:trHeight w:val="284"/>
        </w:trPr>
        <w:tc>
          <w:tcPr>
            <w:tcW w:w="6236" w:type="dxa"/>
          </w:tcPr>
          <w:p w:rsidR="009D00E6" w:rsidRPr="0007147D" w:rsidRDefault="009D00E6" w:rsidP="009D00E6">
            <w:pPr>
              <w:pStyle w:val="Tabletext"/>
              <w:rPr>
                <w:color w:val="auto"/>
              </w:rPr>
            </w:pPr>
            <w:r w:rsidRPr="0007147D">
              <w:rPr>
                <w:color w:val="auto"/>
              </w:rPr>
              <w:t>St John of God Murdoch Hospital</w:t>
            </w:r>
          </w:p>
        </w:tc>
        <w:tc>
          <w:tcPr>
            <w:tcW w:w="3402" w:type="dxa"/>
          </w:tcPr>
          <w:p w:rsidR="009D00E6" w:rsidRPr="0007147D" w:rsidRDefault="009D00E6" w:rsidP="009D00E6">
            <w:pPr>
              <w:pStyle w:val="Tabletext"/>
              <w:rPr>
                <w:color w:val="auto"/>
              </w:rPr>
            </w:pPr>
            <w:r w:rsidRPr="0007147D">
              <w:rPr>
                <w:color w:val="auto"/>
              </w:rPr>
              <w:t>9366 1111</w:t>
            </w:r>
          </w:p>
        </w:tc>
      </w:tr>
    </w:tbl>
    <w:p w:rsidR="009D00E6" w:rsidRPr="0020433B" w:rsidRDefault="009D00E6" w:rsidP="009D00E6">
      <w:pPr>
        <w:pStyle w:val="Sub-heading"/>
      </w:pPr>
      <w:bookmarkStart w:id="20" w:name="_Toc496511416"/>
      <w:r w:rsidRPr="0020433B">
        <w:t>Other</w:t>
      </w:r>
      <w:bookmarkEnd w:id="20"/>
    </w:p>
    <w:tbl>
      <w:tblPr>
        <w:tblStyle w:val="TableGrid"/>
        <w:tblW w:w="9638" w:type="dxa"/>
        <w:tblCellMar>
          <w:top w:w="74" w:type="dxa"/>
          <w:left w:w="74" w:type="dxa"/>
          <w:bottom w:w="74" w:type="dxa"/>
          <w:right w:w="74" w:type="dxa"/>
        </w:tblCellMar>
        <w:tblLook w:val="04A0" w:firstRow="1" w:lastRow="0" w:firstColumn="1" w:lastColumn="0" w:noHBand="0" w:noVBand="1"/>
      </w:tblPr>
      <w:tblGrid>
        <w:gridCol w:w="6236"/>
        <w:gridCol w:w="3402"/>
      </w:tblGrid>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Electrician</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Computer support</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Local Shire/Council</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Insurance company</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Plumber/gas fitter</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Small Business Centre</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Roofing contractor</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Medical Defence Organisation</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9D00E6">
            <w:pPr>
              <w:pStyle w:val="Tabletext"/>
              <w:rPr>
                <w:color w:val="auto"/>
              </w:rPr>
            </w:pPr>
            <w:r w:rsidRPr="00A311DD">
              <w:rPr>
                <w:color w:val="auto"/>
              </w:rPr>
              <w:t>Royal Australian College of General Practitioners (RACGP)</w:t>
            </w:r>
          </w:p>
        </w:tc>
        <w:tc>
          <w:tcPr>
            <w:tcW w:w="3402" w:type="dxa"/>
          </w:tcPr>
          <w:p w:rsidR="009D00E6" w:rsidRPr="00A311DD" w:rsidRDefault="009D00E6" w:rsidP="009D00E6">
            <w:pPr>
              <w:pStyle w:val="Tabletext"/>
              <w:rPr>
                <w:color w:val="auto"/>
              </w:rPr>
            </w:pPr>
          </w:p>
        </w:tc>
      </w:tr>
      <w:tr w:rsidR="00A311DD" w:rsidRPr="00A311DD" w:rsidTr="009D00E6">
        <w:trPr>
          <w:trHeight w:val="284"/>
        </w:trPr>
        <w:tc>
          <w:tcPr>
            <w:tcW w:w="6236" w:type="dxa"/>
          </w:tcPr>
          <w:p w:rsidR="009D00E6" w:rsidRPr="00A311DD" w:rsidRDefault="009D00E6" w:rsidP="007555B1">
            <w:pPr>
              <w:pStyle w:val="Tabletext"/>
              <w:rPr>
                <w:color w:val="auto"/>
              </w:rPr>
            </w:pPr>
          </w:p>
        </w:tc>
        <w:tc>
          <w:tcPr>
            <w:tcW w:w="3402" w:type="dxa"/>
          </w:tcPr>
          <w:p w:rsidR="009D00E6" w:rsidRPr="00A311DD" w:rsidRDefault="009D00E6" w:rsidP="007555B1">
            <w:pPr>
              <w:pStyle w:val="Tabletext"/>
              <w:rPr>
                <w:color w:val="auto"/>
              </w:rPr>
            </w:pPr>
          </w:p>
        </w:tc>
      </w:tr>
      <w:tr w:rsidR="00A311DD" w:rsidRPr="00A311DD" w:rsidTr="009D00E6">
        <w:trPr>
          <w:trHeight w:val="284"/>
        </w:trPr>
        <w:tc>
          <w:tcPr>
            <w:tcW w:w="6236" w:type="dxa"/>
          </w:tcPr>
          <w:p w:rsidR="009D00E6" w:rsidRPr="00A311DD" w:rsidRDefault="009D00E6" w:rsidP="007555B1">
            <w:pPr>
              <w:pStyle w:val="Tabletext"/>
              <w:rPr>
                <w:color w:val="auto"/>
              </w:rPr>
            </w:pPr>
          </w:p>
        </w:tc>
        <w:tc>
          <w:tcPr>
            <w:tcW w:w="3402" w:type="dxa"/>
          </w:tcPr>
          <w:p w:rsidR="009D00E6" w:rsidRPr="00A311DD" w:rsidRDefault="009D00E6" w:rsidP="007555B1">
            <w:pPr>
              <w:pStyle w:val="Tabletext"/>
              <w:rPr>
                <w:color w:val="auto"/>
              </w:rPr>
            </w:pPr>
          </w:p>
        </w:tc>
      </w:tr>
      <w:tr w:rsidR="00A311DD" w:rsidRPr="00A311DD" w:rsidTr="009D00E6">
        <w:trPr>
          <w:trHeight w:val="284"/>
        </w:trPr>
        <w:tc>
          <w:tcPr>
            <w:tcW w:w="6236" w:type="dxa"/>
          </w:tcPr>
          <w:p w:rsidR="009D00E6" w:rsidRPr="00A311DD" w:rsidRDefault="009D00E6" w:rsidP="007555B1">
            <w:pPr>
              <w:pStyle w:val="Tabletext"/>
              <w:rPr>
                <w:color w:val="auto"/>
              </w:rPr>
            </w:pPr>
          </w:p>
        </w:tc>
        <w:tc>
          <w:tcPr>
            <w:tcW w:w="3402" w:type="dxa"/>
          </w:tcPr>
          <w:p w:rsidR="009D00E6" w:rsidRPr="00A311DD" w:rsidRDefault="009D00E6" w:rsidP="007555B1">
            <w:pPr>
              <w:pStyle w:val="Tabletext"/>
              <w:rPr>
                <w:color w:val="auto"/>
              </w:rPr>
            </w:pPr>
          </w:p>
        </w:tc>
      </w:tr>
      <w:tr w:rsidR="00A311DD" w:rsidRPr="00A311DD" w:rsidTr="009D00E6">
        <w:trPr>
          <w:trHeight w:val="284"/>
        </w:trPr>
        <w:tc>
          <w:tcPr>
            <w:tcW w:w="6236" w:type="dxa"/>
          </w:tcPr>
          <w:p w:rsidR="009D00E6" w:rsidRPr="00A311DD" w:rsidRDefault="009D00E6" w:rsidP="007555B1">
            <w:pPr>
              <w:pStyle w:val="Tabletext"/>
              <w:rPr>
                <w:color w:val="auto"/>
              </w:rPr>
            </w:pPr>
          </w:p>
        </w:tc>
        <w:tc>
          <w:tcPr>
            <w:tcW w:w="3402" w:type="dxa"/>
          </w:tcPr>
          <w:p w:rsidR="009D00E6" w:rsidRPr="00A311DD" w:rsidRDefault="009D00E6" w:rsidP="007555B1">
            <w:pPr>
              <w:pStyle w:val="Tabletext"/>
              <w:rPr>
                <w:color w:val="auto"/>
              </w:rPr>
            </w:pPr>
          </w:p>
        </w:tc>
      </w:tr>
    </w:tbl>
    <w:p w:rsidR="009D00E6" w:rsidRPr="0020433B" w:rsidRDefault="009D00E6" w:rsidP="009D00E6">
      <w:pPr>
        <w:pStyle w:val="Sub-heading"/>
      </w:pPr>
    </w:p>
    <w:sectPr w:rsidR="009D00E6" w:rsidRPr="0020433B" w:rsidSect="00E42D83">
      <w:headerReference w:type="even" r:id="rId31"/>
      <w:footerReference w:type="even" r:id="rId32"/>
      <w:footerReference w:type="default" r:id="rId33"/>
      <w:headerReference w:type="first" r:id="rId34"/>
      <w:footerReference w:type="first" r:id="rId35"/>
      <w:pgSz w:w="11907" w:h="16839" w:code="9"/>
      <w:pgMar w:top="1134"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147D" w:rsidRDefault="0007147D" w:rsidP="001E7041">
      <w:pPr>
        <w:spacing w:after="0" w:line="240" w:lineRule="auto"/>
      </w:pPr>
      <w:r>
        <w:separator/>
      </w:r>
    </w:p>
  </w:endnote>
  <w:endnote w:type="continuationSeparator" w:id="0">
    <w:p w:rsidR="0007147D" w:rsidRDefault="0007147D" w:rsidP="001E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Default="00165ED3" w:rsidP="00A9114C">
    <w:pPr>
      <w:pStyle w:val="Footer"/>
      <w:spacing w:before="240"/>
    </w:pPr>
    <w:r>
      <w:rPr>
        <w:noProof/>
      </w:rPr>
      <w:drawing>
        <wp:anchor distT="0" distB="0" distL="114300" distR="114300" simplePos="0" relativeHeight="251665408" behindDoc="0" locked="0" layoutInCell="1" allowOverlap="1">
          <wp:simplePos x="0" y="0"/>
          <wp:positionH relativeFrom="page">
            <wp:align>left</wp:align>
          </wp:positionH>
          <wp:positionV relativeFrom="page">
            <wp:posOffset>9048750</wp:posOffset>
          </wp:positionV>
          <wp:extent cx="7560000" cy="1443600"/>
          <wp:effectExtent l="0" t="0" r="3175" b="444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YSCALE FOOTER 140218_2_initiative_Whilst all care.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4436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Pr="00C67BBD" w:rsidRDefault="0007147D" w:rsidP="003E2FFC">
    <w:pPr>
      <w:pStyle w:val="Footer"/>
      <w:tabs>
        <w:tab w:val="clear" w:pos="4680"/>
        <w:tab w:val="clear" w:pos="9360"/>
        <w:tab w:val="right" w:pos="9628"/>
      </w:tabs>
      <w:rPr>
        <w:rFonts w:ascii="Arial" w:hAnsi="Arial" w:cs="Arial"/>
      </w:rPr>
    </w:pPr>
    <w:r w:rsidRPr="00C67BBD">
      <w:rPr>
        <w:rFonts w:ascii="Arial" w:hAnsi="Arial" w:cs="Arial"/>
      </w:rPr>
      <w:t xml:space="preserve">Page </w:t>
    </w:r>
    <w:r w:rsidRPr="00C67BBD">
      <w:rPr>
        <w:rFonts w:ascii="Arial" w:hAnsi="Arial" w:cs="Arial"/>
      </w:rPr>
      <w:fldChar w:fldCharType="begin"/>
    </w:r>
    <w:r w:rsidRPr="00C67BBD">
      <w:rPr>
        <w:rFonts w:ascii="Arial" w:hAnsi="Arial" w:cs="Arial"/>
      </w:rPr>
      <w:instrText xml:space="preserve"> PAGE  \* Arabic  \* MERGEFORMAT </w:instrText>
    </w:r>
    <w:r w:rsidRPr="00C67BBD">
      <w:rPr>
        <w:rFonts w:ascii="Arial" w:hAnsi="Arial" w:cs="Arial"/>
      </w:rPr>
      <w:fldChar w:fldCharType="separate"/>
    </w:r>
    <w:r w:rsidR="00165ED3">
      <w:rPr>
        <w:rFonts w:ascii="Arial" w:hAnsi="Arial" w:cs="Arial"/>
        <w:noProof/>
      </w:rPr>
      <w:t>8</w:t>
    </w:r>
    <w:r w:rsidRPr="00C67BBD">
      <w:rPr>
        <w:rFonts w:ascii="Arial" w:hAnsi="Arial" w:cs="Arial"/>
      </w:rPr>
      <w:fldChar w:fldCharType="end"/>
    </w:r>
    <w:r w:rsidRPr="00C67BBD">
      <w:rPr>
        <w:rFonts w:ascii="Arial" w:hAnsi="Arial" w:cs="Arial"/>
      </w:rPr>
      <w:tab/>
      <w:t>Practice Assist</w:t>
    </w:r>
    <w:r w:rsidRPr="00C67BBD">
      <w:rPr>
        <w:rFonts w:ascii="Arial" w:hAnsi="Arial" w:cs="Arial"/>
        <w:b/>
      </w:rPr>
      <w:t xml:space="preserve">   |   </w:t>
    </w:r>
    <w:r w:rsidRPr="0098306F">
      <w:rPr>
        <w:rFonts w:ascii="Arial" w:hAnsi="Arial" w:cs="Arial"/>
        <w:b/>
      </w:rPr>
      <w:t xml:space="preserve">Business </w:t>
    </w:r>
    <w:r>
      <w:rPr>
        <w:rFonts w:ascii="Arial" w:hAnsi="Arial" w:cs="Arial"/>
        <w:b/>
      </w:rPr>
      <w:t>Continuity Planning Checklist</w:t>
    </w:r>
  </w:p>
  <w:p w:rsidR="0007147D" w:rsidRPr="003E2FFC" w:rsidRDefault="0007147D" w:rsidP="0034249D">
    <w:pPr>
      <w:pStyle w:val="Footer"/>
      <w:tabs>
        <w:tab w:val="clear" w:pos="4680"/>
        <w:tab w:val="clear" w:pos="9360"/>
        <w:tab w:val="left" w:pos="815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Pr="00C67BBD" w:rsidRDefault="0007147D" w:rsidP="003E2FFC">
    <w:pPr>
      <w:pStyle w:val="Footer"/>
      <w:tabs>
        <w:tab w:val="clear" w:pos="4680"/>
        <w:tab w:val="clear" w:pos="9360"/>
        <w:tab w:val="right" w:pos="9628"/>
      </w:tabs>
      <w:rPr>
        <w:rFonts w:ascii="Arial" w:hAnsi="Arial" w:cs="Arial"/>
      </w:rPr>
    </w:pPr>
    <w:r w:rsidRPr="00C67BBD">
      <w:rPr>
        <w:rFonts w:ascii="Arial" w:hAnsi="Arial" w:cs="Arial"/>
      </w:rPr>
      <w:t>Practice Assist</w:t>
    </w:r>
    <w:r w:rsidRPr="00C67BBD">
      <w:rPr>
        <w:rFonts w:ascii="Arial" w:hAnsi="Arial" w:cs="Arial"/>
        <w:b/>
      </w:rPr>
      <w:t xml:space="preserve">   |   </w:t>
    </w:r>
    <w:r w:rsidRPr="0098306F">
      <w:rPr>
        <w:rFonts w:ascii="Arial" w:hAnsi="Arial" w:cs="Arial"/>
        <w:b/>
      </w:rPr>
      <w:t xml:space="preserve">Business </w:t>
    </w:r>
    <w:r>
      <w:rPr>
        <w:rFonts w:ascii="Arial" w:hAnsi="Arial" w:cs="Arial"/>
        <w:b/>
      </w:rPr>
      <w:t>Continuity Planning Checklist</w:t>
    </w:r>
    <w:r w:rsidRPr="00C67BBD">
      <w:rPr>
        <w:rFonts w:ascii="Arial" w:hAnsi="Arial" w:cs="Arial"/>
        <w:b/>
      </w:rPr>
      <w:tab/>
    </w:r>
    <w:r w:rsidRPr="00C67BBD">
      <w:rPr>
        <w:rFonts w:ascii="Arial" w:hAnsi="Arial" w:cs="Arial"/>
      </w:rPr>
      <w:t xml:space="preserve">Page </w:t>
    </w:r>
    <w:r w:rsidRPr="00C67BBD">
      <w:rPr>
        <w:rFonts w:ascii="Arial" w:hAnsi="Arial" w:cs="Arial"/>
      </w:rPr>
      <w:fldChar w:fldCharType="begin"/>
    </w:r>
    <w:r w:rsidRPr="00C67BBD">
      <w:rPr>
        <w:rFonts w:ascii="Arial" w:hAnsi="Arial" w:cs="Arial"/>
      </w:rPr>
      <w:instrText xml:space="preserve"> PAGE  \* Arabic  \* MERGEFORMAT </w:instrText>
    </w:r>
    <w:r w:rsidRPr="00C67BBD">
      <w:rPr>
        <w:rFonts w:ascii="Arial" w:hAnsi="Arial" w:cs="Arial"/>
      </w:rPr>
      <w:fldChar w:fldCharType="separate"/>
    </w:r>
    <w:r w:rsidR="00165ED3">
      <w:rPr>
        <w:rFonts w:ascii="Arial" w:hAnsi="Arial" w:cs="Arial"/>
        <w:noProof/>
      </w:rPr>
      <w:t>9</w:t>
    </w:r>
    <w:r w:rsidRPr="00C67BBD">
      <w:rPr>
        <w:rFonts w:ascii="Arial" w:hAnsi="Arial" w:cs="Arial"/>
      </w:rPr>
      <w:fldChar w:fldCharType="end"/>
    </w:r>
  </w:p>
  <w:p w:rsidR="0007147D" w:rsidRPr="003E2FFC" w:rsidRDefault="0007147D" w:rsidP="003E2F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Pr="0098306F" w:rsidRDefault="0007147D" w:rsidP="00E42D83">
    <w:pPr>
      <w:pStyle w:val="Footer"/>
      <w:tabs>
        <w:tab w:val="clear" w:pos="4680"/>
        <w:tab w:val="clear" w:pos="9360"/>
        <w:tab w:val="right" w:pos="9628"/>
      </w:tabs>
      <w:rPr>
        <w:rFonts w:ascii="Arial" w:hAnsi="Arial" w:cs="Arial"/>
      </w:rPr>
    </w:pPr>
    <w:r w:rsidRPr="0098306F">
      <w:rPr>
        <w:rFonts w:ascii="Arial" w:hAnsi="Arial" w:cs="Arial"/>
      </w:rPr>
      <w:t>Practice Assist</w:t>
    </w:r>
    <w:r w:rsidRPr="0098306F">
      <w:rPr>
        <w:rFonts w:ascii="Arial" w:hAnsi="Arial" w:cs="Arial"/>
        <w:b/>
      </w:rPr>
      <w:t xml:space="preserve">   |   Business </w:t>
    </w:r>
    <w:r>
      <w:rPr>
        <w:rFonts w:ascii="Arial" w:hAnsi="Arial" w:cs="Arial"/>
        <w:b/>
      </w:rPr>
      <w:t>Continuity Planning Checklist</w:t>
    </w:r>
    <w:r w:rsidRPr="0098306F">
      <w:rPr>
        <w:rFonts w:ascii="Arial" w:hAnsi="Arial" w:cs="Arial"/>
        <w:b/>
      </w:rPr>
      <w:tab/>
    </w:r>
    <w:r w:rsidRPr="0098306F">
      <w:rPr>
        <w:rFonts w:ascii="Arial" w:hAnsi="Arial" w:cs="Arial"/>
      </w:rPr>
      <w:t xml:space="preserve">Page </w:t>
    </w:r>
    <w:r w:rsidRPr="0098306F">
      <w:rPr>
        <w:rFonts w:ascii="Arial" w:hAnsi="Arial" w:cs="Arial"/>
      </w:rPr>
      <w:fldChar w:fldCharType="begin"/>
    </w:r>
    <w:r w:rsidRPr="0098306F">
      <w:rPr>
        <w:rFonts w:ascii="Arial" w:hAnsi="Arial" w:cs="Arial"/>
      </w:rPr>
      <w:instrText xml:space="preserve"> PAGE  \* Arabic  \* MERGEFORMAT </w:instrText>
    </w:r>
    <w:r w:rsidRPr="0098306F">
      <w:rPr>
        <w:rFonts w:ascii="Arial" w:hAnsi="Arial" w:cs="Arial"/>
      </w:rPr>
      <w:fldChar w:fldCharType="separate"/>
    </w:r>
    <w:r w:rsidR="00165ED3">
      <w:rPr>
        <w:rFonts w:ascii="Arial" w:hAnsi="Arial" w:cs="Arial"/>
        <w:noProof/>
      </w:rPr>
      <w:t>1</w:t>
    </w:r>
    <w:r w:rsidRPr="0098306F">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147D" w:rsidRDefault="0007147D" w:rsidP="001E7041">
      <w:pPr>
        <w:spacing w:after="0" w:line="240" w:lineRule="auto"/>
      </w:pPr>
      <w:r>
        <w:separator/>
      </w:r>
    </w:p>
  </w:footnote>
  <w:footnote w:type="continuationSeparator" w:id="0">
    <w:p w:rsidR="0007147D" w:rsidRDefault="0007147D" w:rsidP="001E7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Default="0007147D" w:rsidP="009B2950">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Default="0007147D">
    <w:pPr>
      <w:pStyle w:val="Header"/>
    </w:pPr>
    <w:r>
      <w:rPr>
        <w:noProof/>
      </w:rPr>
      <mc:AlternateContent>
        <mc:Choice Requires="wps">
          <w:drawing>
            <wp:anchor distT="0" distB="0" distL="114300" distR="114300" simplePos="0" relativeHeight="251664384" behindDoc="0" locked="0" layoutInCell="1" allowOverlap="1" wp14:anchorId="01BB2BF0" wp14:editId="04915535">
              <wp:simplePos x="0" y="0"/>
              <wp:positionH relativeFrom="column">
                <wp:posOffset>4471035</wp:posOffset>
              </wp:positionH>
              <wp:positionV relativeFrom="paragraph">
                <wp:posOffset>1291590</wp:posOffset>
              </wp:positionV>
              <wp:extent cx="1727835" cy="251460"/>
              <wp:effectExtent l="0" t="3810" r="0" b="190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8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147D" w:rsidRPr="009F29DE" w:rsidRDefault="0007147D" w:rsidP="009B2950">
                          <w:pPr>
                            <w:jc w:val="right"/>
                            <w:rPr>
                              <w:rFonts w:ascii="Arial" w:hAnsi="Arial" w:cs="Arial"/>
                            </w:rPr>
                          </w:pPr>
                          <w:r>
                            <w:rPr>
                              <w:rFonts w:ascii="Arial" w:hAnsi="Arial" w:cs="Arial"/>
                            </w:rPr>
                            <w:t>V</w:t>
                          </w:r>
                          <w:r w:rsidR="00DA597D">
                            <w:rPr>
                              <w:rFonts w:ascii="Arial" w:hAnsi="Arial" w:cs="Arial"/>
                            </w:rPr>
                            <w:t>1.</w:t>
                          </w:r>
                          <w:r>
                            <w:rPr>
                              <w:rFonts w:ascii="Arial" w:hAnsi="Arial" w:cs="Arial"/>
                            </w:rPr>
                            <w:t>1</w:t>
                          </w:r>
                          <w:r w:rsidRPr="009F29DE">
                            <w:rPr>
                              <w:rFonts w:ascii="Arial" w:hAnsi="Arial" w:cs="Arial"/>
                            </w:rPr>
                            <w:t xml:space="preserve"> \ </w:t>
                          </w:r>
                          <w:r w:rsidR="00700F0F">
                            <w:rPr>
                              <w:rFonts w:ascii="Arial" w:hAnsi="Arial" w:cs="Arial"/>
                            </w:rPr>
                            <w:t>December</w:t>
                          </w:r>
                          <w:r w:rsidRPr="009F29DE">
                            <w:rPr>
                              <w:rFonts w:ascii="Arial" w:hAnsi="Arial" w:cs="Arial"/>
                            </w:rPr>
                            <w:t xml:space="preserve"> 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BB2BF0" id="_x0000_t202" coordsize="21600,21600" o:spt="202" path="m,l,21600r21600,l21600,xe">
              <v:stroke joinstyle="miter"/>
              <v:path gradientshapeok="t" o:connecttype="rect"/>
            </v:shapetype>
            <v:shape id="Text Box 2" o:spid="_x0000_s1026" type="#_x0000_t202" style="position:absolute;margin-left:352.05pt;margin-top:101.7pt;width:136.05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vs2rg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" filled="f" stroked="f">
              <v:textbox inset="0,0,0,0">
                <w:txbxContent>
                  <w:p w:rsidR="0007147D" w:rsidRPr="009F29DE" w:rsidRDefault="0007147D" w:rsidP="009B2950">
                    <w:pPr>
                      <w:jc w:val="right"/>
                      <w:rPr>
                        <w:rFonts w:ascii="Arial" w:hAnsi="Arial" w:cs="Arial"/>
                      </w:rPr>
                    </w:pPr>
                    <w:r>
                      <w:rPr>
                        <w:rFonts w:ascii="Arial" w:hAnsi="Arial" w:cs="Arial"/>
                      </w:rPr>
                      <w:t>V</w:t>
                    </w:r>
                    <w:r w:rsidR="00DA597D">
                      <w:rPr>
                        <w:rFonts w:ascii="Arial" w:hAnsi="Arial" w:cs="Arial"/>
                      </w:rPr>
                      <w:t>1.</w:t>
                    </w:r>
                    <w:r>
                      <w:rPr>
                        <w:rFonts w:ascii="Arial" w:hAnsi="Arial" w:cs="Arial"/>
                      </w:rPr>
                      <w:t>1</w:t>
                    </w:r>
                    <w:r w:rsidRPr="009F29DE">
                      <w:rPr>
                        <w:rFonts w:ascii="Arial" w:hAnsi="Arial" w:cs="Arial"/>
                      </w:rPr>
                      <w:t xml:space="preserve"> \ </w:t>
                    </w:r>
                    <w:r w:rsidR="00700F0F">
                      <w:rPr>
                        <w:rFonts w:ascii="Arial" w:hAnsi="Arial" w:cs="Arial"/>
                      </w:rPr>
                      <w:t>December</w:t>
                    </w:r>
                    <w:r w:rsidRPr="009F29DE">
                      <w:rPr>
                        <w:rFonts w:ascii="Arial" w:hAnsi="Arial" w:cs="Arial"/>
                      </w:rPr>
                      <w:t xml:space="preserve"> 2017</w:t>
                    </w:r>
                  </w:p>
                </w:txbxContent>
              </v:textbox>
            </v:shape>
          </w:pict>
        </mc:Fallback>
      </mc:AlternateContent>
    </w:r>
    <w:r>
      <w:rPr>
        <w:noProof/>
      </w:rPr>
      <w:drawing>
        <wp:anchor distT="0" distB="180340" distL="114300" distR="114300" simplePos="0" relativeHeight="251658240" behindDoc="1" locked="0" layoutInCell="1" allowOverlap="1" wp14:anchorId="567E7C84" wp14:editId="4D7BAF81">
          <wp:simplePos x="0" y="0"/>
          <wp:positionH relativeFrom="page">
            <wp:posOffset>179</wp:posOffset>
          </wp:positionH>
          <wp:positionV relativeFrom="page">
            <wp:posOffset>0</wp:posOffset>
          </wp:positionV>
          <wp:extent cx="7559675" cy="18034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ibbon 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803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Default="000714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D" w:rsidRDefault="00071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474"/>
    <w:multiLevelType w:val="hybridMultilevel"/>
    <w:tmpl w:val="1F184D8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107267B"/>
    <w:multiLevelType w:val="hybridMultilevel"/>
    <w:tmpl w:val="DA521C7C"/>
    <w:lvl w:ilvl="0" w:tplc="9FA06E76">
      <w:start w:val="1"/>
      <w:numFmt w:val="bullet"/>
      <w:pStyle w:val="Tablebullet2"/>
      <w:lvlText w:val=""/>
      <w:lvlJc w:val="left"/>
      <w:pPr>
        <w:ind w:left="1004" w:hanging="360"/>
      </w:pPr>
      <w:rPr>
        <w:rFonts w:ascii="Wingdings" w:hAnsi="Wingdings" w:hint="default"/>
        <w:color w:val="808080"/>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start w:val="1"/>
      <w:numFmt w:val="bullet"/>
      <w:lvlText w:val=""/>
      <w:lvlJc w:val="left"/>
      <w:pPr>
        <w:ind w:left="3164" w:hanging="360"/>
      </w:pPr>
      <w:rPr>
        <w:rFonts w:ascii="Symbol" w:hAnsi="Symbol" w:hint="default"/>
      </w:rPr>
    </w:lvl>
    <w:lvl w:ilvl="4" w:tplc="0C090003">
      <w:start w:val="1"/>
      <w:numFmt w:val="bullet"/>
      <w:lvlText w:val="o"/>
      <w:lvlJc w:val="left"/>
      <w:pPr>
        <w:ind w:left="3884" w:hanging="360"/>
      </w:pPr>
      <w:rPr>
        <w:rFonts w:ascii="Courier New" w:hAnsi="Courier New" w:cs="Courier New" w:hint="default"/>
      </w:rPr>
    </w:lvl>
    <w:lvl w:ilvl="5" w:tplc="0C090005">
      <w:start w:val="1"/>
      <w:numFmt w:val="bullet"/>
      <w:lvlText w:val=""/>
      <w:lvlJc w:val="left"/>
      <w:pPr>
        <w:ind w:left="4604" w:hanging="360"/>
      </w:pPr>
      <w:rPr>
        <w:rFonts w:ascii="Wingdings" w:hAnsi="Wingdings" w:hint="default"/>
      </w:rPr>
    </w:lvl>
    <w:lvl w:ilvl="6" w:tplc="0C090001">
      <w:start w:val="1"/>
      <w:numFmt w:val="bullet"/>
      <w:lvlText w:val=""/>
      <w:lvlJc w:val="left"/>
      <w:pPr>
        <w:ind w:left="5324" w:hanging="360"/>
      </w:pPr>
      <w:rPr>
        <w:rFonts w:ascii="Symbol" w:hAnsi="Symbol" w:hint="default"/>
      </w:rPr>
    </w:lvl>
    <w:lvl w:ilvl="7" w:tplc="0C090003">
      <w:start w:val="1"/>
      <w:numFmt w:val="bullet"/>
      <w:lvlText w:val="o"/>
      <w:lvlJc w:val="left"/>
      <w:pPr>
        <w:ind w:left="6044" w:hanging="360"/>
      </w:pPr>
      <w:rPr>
        <w:rFonts w:ascii="Courier New" w:hAnsi="Courier New" w:cs="Courier New" w:hint="default"/>
      </w:rPr>
    </w:lvl>
    <w:lvl w:ilvl="8" w:tplc="0C090005">
      <w:start w:val="1"/>
      <w:numFmt w:val="bullet"/>
      <w:lvlText w:val=""/>
      <w:lvlJc w:val="left"/>
      <w:pPr>
        <w:ind w:left="6764" w:hanging="360"/>
      </w:pPr>
      <w:rPr>
        <w:rFonts w:ascii="Wingdings" w:hAnsi="Wingdings" w:hint="default"/>
      </w:rPr>
    </w:lvl>
  </w:abstractNum>
  <w:abstractNum w:abstractNumId="2" w15:restartNumberingAfterBreak="0">
    <w:nsid w:val="02CC030D"/>
    <w:multiLevelType w:val="hybridMultilevel"/>
    <w:tmpl w:val="6284E0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2422CD"/>
    <w:multiLevelType w:val="hybridMultilevel"/>
    <w:tmpl w:val="7BD2BB7C"/>
    <w:lvl w:ilvl="0" w:tplc="04090001">
      <w:start w:val="1"/>
      <w:numFmt w:val="bullet"/>
      <w:lvlText w:val=""/>
      <w:lvlJc w:val="left"/>
      <w:pPr>
        <w:tabs>
          <w:tab w:val="num" w:pos="771"/>
        </w:tabs>
        <w:ind w:left="771" w:hanging="360"/>
      </w:pPr>
      <w:rPr>
        <w:rFonts w:ascii="Symbol" w:hAnsi="Symbol" w:hint="default"/>
      </w:rPr>
    </w:lvl>
    <w:lvl w:ilvl="1" w:tplc="04090003" w:tentative="1">
      <w:start w:val="1"/>
      <w:numFmt w:val="bullet"/>
      <w:lvlText w:val="o"/>
      <w:lvlJc w:val="left"/>
      <w:pPr>
        <w:tabs>
          <w:tab w:val="num" w:pos="1491"/>
        </w:tabs>
        <w:ind w:left="1491" w:hanging="360"/>
      </w:pPr>
      <w:rPr>
        <w:rFonts w:ascii="Courier New" w:hAnsi="Courier New" w:cs="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cs="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cs="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4" w15:restartNumberingAfterBreak="0">
    <w:nsid w:val="036A192B"/>
    <w:multiLevelType w:val="hybridMultilevel"/>
    <w:tmpl w:val="8BA0FEC0"/>
    <w:lvl w:ilvl="0" w:tplc="BC96584E">
      <w:start w:val="1"/>
      <w:numFmt w:val="bullet"/>
      <w:pStyle w:val="Tablebulletpoint"/>
      <w:lvlText w:val=""/>
      <w:lvlJc w:val="left"/>
      <w:pPr>
        <w:ind w:left="360" w:hanging="360"/>
      </w:pPr>
      <w:rPr>
        <w:rFonts w:ascii="Symbol" w:hAnsi="Symbol" w:hint="default"/>
        <w:color w:val="1E1E1E" w:themeColor="background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54F6338"/>
    <w:multiLevelType w:val="hybridMultilevel"/>
    <w:tmpl w:val="6D62C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58568B0"/>
    <w:multiLevelType w:val="hybridMultilevel"/>
    <w:tmpl w:val="0C489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947E4E"/>
    <w:multiLevelType w:val="hybridMultilevel"/>
    <w:tmpl w:val="A4B8AF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081C3E8C"/>
    <w:multiLevelType w:val="hybridMultilevel"/>
    <w:tmpl w:val="9232F8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9DF6661"/>
    <w:multiLevelType w:val="hybridMultilevel"/>
    <w:tmpl w:val="983CB13A"/>
    <w:lvl w:ilvl="0" w:tplc="0C090001">
      <w:start w:val="1"/>
      <w:numFmt w:val="bullet"/>
      <w:pStyle w:val="Bullet2LAST"/>
      <w:lvlText w:val=""/>
      <w:lvlJc w:val="left"/>
      <w:pPr>
        <w:ind w:left="360" w:hanging="360"/>
      </w:pPr>
      <w:rPr>
        <w:rFonts w:ascii="Symbol" w:hAnsi="Symbol" w:hint="default"/>
        <w:color w:val="1E1E1E" w:themeColor="background1" w:themeShade="80"/>
        <w:sz w:val="20"/>
      </w:rPr>
    </w:lvl>
    <w:lvl w:ilvl="1" w:tplc="CD9212AE">
      <w:start w:val="1"/>
      <w:numFmt w:val="bullet"/>
      <w:pStyle w:val="Bullet2"/>
      <w:lvlText w:val=""/>
      <w:lvlJc w:val="left"/>
      <w:pPr>
        <w:ind w:left="1440" w:hanging="360"/>
      </w:pPr>
      <w:rPr>
        <w:rFonts w:ascii="Wingdings" w:hAnsi="Wingdings" w:hint="default"/>
        <w:color w:val="1E1E1E" w:themeColor="background1" w:themeShade="8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AFDC1ED8">
      <w:start w:val="1"/>
      <w:numFmt w:val="bullet"/>
      <w:pStyle w:val="Bullet3"/>
      <w:lvlText w:val=""/>
      <w:lvlJc w:val="left"/>
      <w:pPr>
        <w:ind w:left="3600" w:hanging="360"/>
      </w:pPr>
      <w:rPr>
        <w:rFonts w:ascii="Wingdings" w:hAnsi="Wingdings" w:hint="default"/>
        <w:color w:val="1E1E1E" w:themeColor="background1" w:themeShade="80"/>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E4407B0"/>
    <w:multiLevelType w:val="hybridMultilevel"/>
    <w:tmpl w:val="11843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EC8418B"/>
    <w:multiLevelType w:val="hybridMultilevel"/>
    <w:tmpl w:val="14323454"/>
    <w:lvl w:ilvl="0" w:tplc="6F4E74E6">
      <w:start w:val="1"/>
      <w:numFmt w:val="bullet"/>
      <w:lvlText w:val="•"/>
      <w:lvlJc w:val="left"/>
      <w:pPr>
        <w:tabs>
          <w:tab w:val="num" w:pos="720"/>
        </w:tabs>
        <w:ind w:left="720" w:hanging="360"/>
      </w:pPr>
      <w:rPr>
        <w:rFonts w:ascii="Times New Roman" w:hAnsi="Times New Roman" w:hint="default"/>
      </w:rPr>
    </w:lvl>
    <w:lvl w:ilvl="1" w:tplc="EC0E70BC">
      <w:start w:val="1"/>
      <w:numFmt w:val="bullet"/>
      <w:lvlText w:val="•"/>
      <w:lvlJc w:val="left"/>
      <w:pPr>
        <w:tabs>
          <w:tab w:val="num" w:pos="1440"/>
        </w:tabs>
        <w:ind w:left="1440" w:hanging="360"/>
      </w:pPr>
      <w:rPr>
        <w:rFonts w:ascii="Arial" w:hAnsi="Arial" w:cs="Arial" w:hint="default"/>
      </w:rPr>
    </w:lvl>
    <w:lvl w:ilvl="2" w:tplc="E3E41FAE">
      <w:start w:val="1"/>
      <w:numFmt w:val="bullet"/>
      <w:lvlText w:val="•"/>
      <w:lvlJc w:val="left"/>
      <w:pPr>
        <w:tabs>
          <w:tab w:val="num" w:pos="2160"/>
        </w:tabs>
        <w:ind w:left="2160" w:hanging="360"/>
      </w:pPr>
      <w:rPr>
        <w:rFonts w:ascii="Times New Roman" w:hAnsi="Times New Roman" w:hint="default"/>
      </w:rPr>
    </w:lvl>
    <w:lvl w:ilvl="3" w:tplc="BC2A0690" w:tentative="1">
      <w:start w:val="1"/>
      <w:numFmt w:val="bullet"/>
      <w:lvlText w:val="•"/>
      <w:lvlJc w:val="left"/>
      <w:pPr>
        <w:tabs>
          <w:tab w:val="num" w:pos="2880"/>
        </w:tabs>
        <w:ind w:left="2880" w:hanging="360"/>
      </w:pPr>
      <w:rPr>
        <w:rFonts w:ascii="Times New Roman" w:hAnsi="Times New Roman" w:hint="default"/>
      </w:rPr>
    </w:lvl>
    <w:lvl w:ilvl="4" w:tplc="39FCC3C0" w:tentative="1">
      <w:start w:val="1"/>
      <w:numFmt w:val="bullet"/>
      <w:lvlText w:val="•"/>
      <w:lvlJc w:val="left"/>
      <w:pPr>
        <w:tabs>
          <w:tab w:val="num" w:pos="3600"/>
        </w:tabs>
        <w:ind w:left="3600" w:hanging="360"/>
      </w:pPr>
      <w:rPr>
        <w:rFonts w:ascii="Times New Roman" w:hAnsi="Times New Roman" w:hint="default"/>
      </w:rPr>
    </w:lvl>
    <w:lvl w:ilvl="5" w:tplc="14C8BA30" w:tentative="1">
      <w:start w:val="1"/>
      <w:numFmt w:val="bullet"/>
      <w:lvlText w:val="•"/>
      <w:lvlJc w:val="left"/>
      <w:pPr>
        <w:tabs>
          <w:tab w:val="num" w:pos="4320"/>
        </w:tabs>
        <w:ind w:left="4320" w:hanging="360"/>
      </w:pPr>
      <w:rPr>
        <w:rFonts w:ascii="Times New Roman" w:hAnsi="Times New Roman" w:hint="default"/>
      </w:rPr>
    </w:lvl>
    <w:lvl w:ilvl="6" w:tplc="7C72C25C" w:tentative="1">
      <w:start w:val="1"/>
      <w:numFmt w:val="bullet"/>
      <w:lvlText w:val="•"/>
      <w:lvlJc w:val="left"/>
      <w:pPr>
        <w:tabs>
          <w:tab w:val="num" w:pos="5040"/>
        </w:tabs>
        <w:ind w:left="5040" w:hanging="360"/>
      </w:pPr>
      <w:rPr>
        <w:rFonts w:ascii="Times New Roman" w:hAnsi="Times New Roman" w:hint="default"/>
      </w:rPr>
    </w:lvl>
    <w:lvl w:ilvl="7" w:tplc="F0F21A5C" w:tentative="1">
      <w:start w:val="1"/>
      <w:numFmt w:val="bullet"/>
      <w:lvlText w:val="•"/>
      <w:lvlJc w:val="left"/>
      <w:pPr>
        <w:tabs>
          <w:tab w:val="num" w:pos="5760"/>
        </w:tabs>
        <w:ind w:left="5760" w:hanging="360"/>
      </w:pPr>
      <w:rPr>
        <w:rFonts w:ascii="Times New Roman" w:hAnsi="Times New Roman" w:hint="default"/>
      </w:rPr>
    </w:lvl>
    <w:lvl w:ilvl="8" w:tplc="8FEA8FC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4D1034"/>
    <w:multiLevelType w:val="hybridMultilevel"/>
    <w:tmpl w:val="902C8D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0E97EA0"/>
    <w:multiLevelType w:val="hybridMultilevel"/>
    <w:tmpl w:val="2EC6F0A2"/>
    <w:lvl w:ilvl="0" w:tplc="0A1AF76C">
      <w:start w:val="1"/>
      <w:numFmt w:val="bullet"/>
      <w:lvlText w:val="♦"/>
      <w:lvlJc w:val="left"/>
      <w:pPr>
        <w:ind w:left="1211" w:hanging="360"/>
      </w:pPr>
      <w:rPr>
        <w:rFonts w:ascii="Courier New" w:hAnsi="Courier New" w:hint="default"/>
        <w:color w:val="DADADA" w:themeColor="accent1"/>
        <w:w w:val="80"/>
        <w:sz w:val="16"/>
        <w:u w:color="FFFFFF" w:themeColor="accent6" w:themeTint="99"/>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start w:val="1"/>
      <w:numFmt w:val="bullet"/>
      <w:lvlText w:val=""/>
      <w:lvlJc w:val="left"/>
      <w:pPr>
        <w:ind w:left="3731" w:hanging="360"/>
      </w:pPr>
      <w:rPr>
        <w:rFonts w:ascii="Symbol" w:hAnsi="Symbol" w:hint="default"/>
      </w:rPr>
    </w:lvl>
    <w:lvl w:ilvl="4" w:tplc="0C090003">
      <w:start w:val="1"/>
      <w:numFmt w:val="bullet"/>
      <w:lvlText w:val="o"/>
      <w:lvlJc w:val="left"/>
      <w:pPr>
        <w:ind w:left="4451" w:hanging="360"/>
      </w:pPr>
      <w:rPr>
        <w:rFonts w:ascii="Courier New" w:hAnsi="Courier New" w:cs="Courier New" w:hint="default"/>
      </w:rPr>
    </w:lvl>
    <w:lvl w:ilvl="5" w:tplc="0C090005">
      <w:start w:val="1"/>
      <w:numFmt w:val="bullet"/>
      <w:lvlText w:val=""/>
      <w:lvlJc w:val="left"/>
      <w:pPr>
        <w:ind w:left="5171" w:hanging="360"/>
      </w:pPr>
      <w:rPr>
        <w:rFonts w:ascii="Wingdings" w:hAnsi="Wingdings" w:hint="default"/>
      </w:rPr>
    </w:lvl>
    <w:lvl w:ilvl="6" w:tplc="0C090001">
      <w:start w:val="1"/>
      <w:numFmt w:val="bullet"/>
      <w:lvlText w:val=""/>
      <w:lvlJc w:val="left"/>
      <w:pPr>
        <w:ind w:left="5891" w:hanging="360"/>
      </w:pPr>
      <w:rPr>
        <w:rFonts w:ascii="Symbol" w:hAnsi="Symbol" w:hint="default"/>
      </w:rPr>
    </w:lvl>
    <w:lvl w:ilvl="7" w:tplc="0C090003">
      <w:start w:val="1"/>
      <w:numFmt w:val="bullet"/>
      <w:lvlText w:val="o"/>
      <w:lvlJc w:val="left"/>
      <w:pPr>
        <w:ind w:left="6611" w:hanging="360"/>
      </w:pPr>
      <w:rPr>
        <w:rFonts w:ascii="Courier New" w:hAnsi="Courier New" w:cs="Courier New" w:hint="default"/>
      </w:rPr>
    </w:lvl>
    <w:lvl w:ilvl="8" w:tplc="0C090005">
      <w:start w:val="1"/>
      <w:numFmt w:val="bullet"/>
      <w:lvlText w:val=""/>
      <w:lvlJc w:val="left"/>
      <w:pPr>
        <w:ind w:left="7331" w:hanging="360"/>
      </w:pPr>
      <w:rPr>
        <w:rFonts w:ascii="Wingdings" w:hAnsi="Wingdings" w:hint="default"/>
      </w:rPr>
    </w:lvl>
  </w:abstractNum>
  <w:abstractNum w:abstractNumId="14" w15:restartNumberingAfterBreak="0">
    <w:nsid w:val="125B4FAB"/>
    <w:multiLevelType w:val="hybridMultilevel"/>
    <w:tmpl w:val="BC7EB36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2C536CC"/>
    <w:multiLevelType w:val="hybridMultilevel"/>
    <w:tmpl w:val="F6B07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630DE3"/>
    <w:multiLevelType w:val="hybridMultilevel"/>
    <w:tmpl w:val="BFD869C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17892653"/>
    <w:multiLevelType w:val="hybridMultilevel"/>
    <w:tmpl w:val="EE48D9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15:restartNumberingAfterBreak="0">
    <w:nsid w:val="19964848"/>
    <w:multiLevelType w:val="hybridMultilevel"/>
    <w:tmpl w:val="6CC2E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D877659"/>
    <w:multiLevelType w:val="hybridMultilevel"/>
    <w:tmpl w:val="30E89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F8021E7"/>
    <w:multiLevelType w:val="hybridMultilevel"/>
    <w:tmpl w:val="A1C24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2030CCA"/>
    <w:multiLevelType w:val="hybridMultilevel"/>
    <w:tmpl w:val="86E0D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2DE450F"/>
    <w:multiLevelType w:val="hybridMultilevel"/>
    <w:tmpl w:val="4E126642"/>
    <w:lvl w:ilvl="0" w:tplc="0C090001">
      <w:start w:val="1"/>
      <w:numFmt w:val="bullet"/>
      <w:lvlText w:val=""/>
      <w:lvlJc w:val="left"/>
      <w:pPr>
        <w:tabs>
          <w:tab w:val="num" w:pos="432"/>
        </w:tabs>
        <w:ind w:left="432" w:hanging="360"/>
      </w:pPr>
      <w:rPr>
        <w:rFonts w:ascii="Symbol" w:hAnsi="Symbol" w:hint="default"/>
      </w:rPr>
    </w:lvl>
    <w:lvl w:ilvl="1" w:tplc="0C090019" w:tentative="1">
      <w:start w:val="1"/>
      <w:numFmt w:val="lowerLetter"/>
      <w:lvlText w:val="%2."/>
      <w:lvlJc w:val="left"/>
      <w:pPr>
        <w:ind w:left="72" w:hanging="360"/>
      </w:pPr>
    </w:lvl>
    <w:lvl w:ilvl="2" w:tplc="0C09001B" w:tentative="1">
      <w:start w:val="1"/>
      <w:numFmt w:val="lowerRoman"/>
      <w:lvlText w:val="%3."/>
      <w:lvlJc w:val="right"/>
      <w:pPr>
        <w:ind w:left="792" w:hanging="180"/>
      </w:pPr>
    </w:lvl>
    <w:lvl w:ilvl="3" w:tplc="0C09000F" w:tentative="1">
      <w:start w:val="1"/>
      <w:numFmt w:val="decimal"/>
      <w:lvlText w:val="%4."/>
      <w:lvlJc w:val="left"/>
      <w:pPr>
        <w:ind w:left="1512" w:hanging="360"/>
      </w:pPr>
    </w:lvl>
    <w:lvl w:ilvl="4" w:tplc="0C090019" w:tentative="1">
      <w:start w:val="1"/>
      <w:numFmt w:val="lowerLetter"/>
      <w:lvlText w:val="%5."/>
      <w:lvlJc w:val="left"/>
      <w:pPr>
        <w:ind w:left="2232" w:hanging="360"/>
      </w:pPr>
    </w:lvl>
    <w:lvl w:ilvl="5" w:tplc="0C09001B" w:tentative="1">
      <w:start w:val="1"/>
      <w:numFmt w:val="lowerRoman"/>
      <w:lvlText w:val="%6."/>
      <w:lvlJc w:val="right"/>
      <w:pPr>
        <w:ind w:left="2952" w:hanging="180"/>
      </w:pPr>
    </w:lvl>
    <w:lvl w:ilvl="6" w:tplc="0C09000F" w:tentative="1">
      <w:start w:val="1"/>
      <w:numFmt w:val="decimal"/>
      <w:lvlText w:val="%7."/>
      <w:lvlJc w:val="left"/>
      <w:pPr>
        <w:ind w:left="3672" w:hanging="360"/>
      </w:pPr>
    </w:lvl>
    <w:lvl w:ilvl="7" w:tplc="0C090019" w:tentative="1">
      <w:start w:val="1"/>
      <w:numFmt w:val="lowerLetter"/>
      <w:lvlText w:val="%8."/>
      <w:lvlJc w:val="left"/>
      <w:pPr>
        <w:ind w:left="4392" w:hanging="360"/>
      </w:pPr>
    </w:lvl>
    <w:lvl w:ilvl="8" w:tplc="0C09001B" w:tentative="1">
      <w:start w:val="1"/>
      <w:numFmt w:val="lowerRoman"/>
      <w:lvlText w:val="%9."/>
      <w:lvlJc w:val="right"/>
      <w:pPr>
        <w:ind w:left="5112" w:hanging="180"/>
      </w:pPr>
    </w:lvl>
  </w:abstractNum>
  <w:abstractNum w:abstractNumId="23" w15:restartNumberingAfterBreak="0">
    <w:nsid w:val="273A1107"/>
    <w:multiLevelType w:val="hybridMultilevel"/>
    <w:tmpl w:val="C034FD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2A623F25"/>
    <w:multiLevelType w:val="hybridMultilevel"/>
    <w:tmpl w:val="7ADA8E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D043A0B"/>
    <w:multiLevelType w:val="hybridMultilevel"/>
    <w:tmpl w:val="12D02E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D263D23"/>
    <w:multiLevelType w:val="hybridMultilevel"/>
    <w:tmpl w:val="2ACC2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2657C73"/>
    <w:multiLevelType w:val="hybridMultilevel"/>
    <w:tmpl w:val="45BA6850"/>
    <w:lvl w:ilvl="0" w:tplc="0C09000B">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339D425D"/>
    <w:multiLevelType w:val="hybridMultilevel"/>
    <w:tmpl w:val="16947982"/>
    <w:lvl w:ilvl="0" w:tplc="DC1A7432">
      <w:start w:val="1"/>
      <w:numFmt w:val="bullet"/>
      <w:lvlText w:val=""/>
      <w:lvlJc w:val="left"/>
      <w:pPr>
        <w:ind w:left="785" w:hanging="360"/>
      </w:pPr>
      <w:rPr>
        <w:rFonts w:ascii="Wingdings" w:hAnsi="Wingdings" w:hint="default"/>
        <w:color w:val="B2B2B2" w:themeColor="background2"/>
        <w:w w:val="80"/>
      </w:rPr>
    </w:lvl>
    <w:lvl w:ilvl="1" w:tplc="0C090003">
      <w:start w:val="1"/>
      <w:numFmt w:val="bullet"/>
      <w:lvlText w:val="o"/>
      <w:lvlJc w:val="left"/>
      <w:pPr>
        <w:ind w:left="1865" w:hanging="360"/>
      </w:pPr>
      <w:rPr>
        <w:rFonts w:ascii="Courier New" w:hAnsi="Courier New" w:cs="Courier New" w:hint="default"/>
      </w:rPr>
    </w:lvl>
    <w:lvl w:ilvl="2" w:tplc="0C090005">
      <w:start w:val="1"/>
      <w:numFmt w:val="bullet"/>
      <w:lvlText w:val=""/>
      <w:lvlJc w:val="left"/>
      <w:pPr>
        <w:ind w:left="2585" w:hanging="360"/>
      </w:pPr>
      <w:rPr>
        <w:rFonts w:ascii="Wingdings" w:hAnsi="Wingdings" w:hint="default"/>
      </w:rPr>
    </w:lvl>
    <w:lvl w:ilvl="3" w:tplc="0C090001">
      <w:start w:val="1"/>
      <w:numFmt w:val="bullet"/>
      <w:lvlText w:val=""/>
      <w:lvlJc w:val="left"/>
      <w:pPr>
        <w:ind w:left="3305" w:hanging="360"/>
      </w:pPr>
      <w:rPr>
        <w:rFonts w:ascii="Symbol" w:hAnsi="Symbol" w:hint="default"/>
      </w:rPr>
    </w:lvl>
    <w:lvl w:ilvl="4" w:tplc="0C090003">
      <w:start w:val="1"/>
      <w:numFmt w:val="bullet"/>
      <w:lvlText w:val="o"/>
      <w:lvlJc w:val="left"/>
      <w:pPr>
        <w:ind w:left="4025" w:hanging="360"/>
      </w:pPr>
      <w:rPr>
        <w:rFonts w:ascii="Courier New" w:hAnsi="Courier New" w:cs="Courier New" w:hint="default"/>
      </w:rPr>
    </w:lvl>
    <w:lvl w:ilvl="5" w:tplc="0C090005">
      <w:start w:val="1"/>
      <w:numFmt w:val="bullet"/>
      <w:lvlText w:val=""/>
      <w:lvlJc w:val="left"/>
      <w:pPr>
        <w:ind w:left="4745" w:hanging="360"/>
      </w:pPr>
      <w:rPr>
        <w:rFonts w:ascii="Wingdings" w:hAnsi="Wingdings" w:hint="default"/>
      </w:rPr>
    </w:lvl>
    <w:lvl w:ilvl="6" w:tplc="0C090001">
      <w:start w:val="1"/>
      <w:numFmt w:val="bullet"/>
      <w:lvlText w:val=""/>
      <w:lvlJc w:val="left"/>
      <w:pPr>
        <w:ind w:left="5465" w:hanging="360"/>
      </w:pPr>
      <w:rPr>
        <w:rFonts w:ascii="Symbol" w:hAnsi="Symbol" w:hint="default"/>
      </w:rPr>
    </w:lvl>
    <w:lvl w:ilvl="7" w:tplc="0C090003">
      <w:start w:val="1"/>
      <w:numFmt w:val="bullet"/>
      <w:lvlText w:val="o"/>
      <w:lvlJc w:val="left"/>
      <w:pPr>
        <w:ind w:left="6185" w:hanging="360"/>
      </w:pPr>
      <w:rPr>
        <w:rFonts w:ascii="Courier New" w:hAnsi="Courier New" w:cs="Courier New" w:hint="default"/>
      </w:rPr>
    </w:lvl>
    <w:lvl w:ilvl="8" w:tplc="0C090005">
      <w:start w:val="1"/>
      <w:numFmt w:val="bullet"/>
      <w:lvlText w:val=""/>
      <w:lvlJc w:val="left"/>
      <w:pPr>
        <w:ind w:left="6905" w:hanging="360"/>
      </w:pPr>
      <w:rPr>
        <w:rFonts w:ascii="Wingdings" w:hAnsi="Wingdings" w:hint="default"/>
      </w:rPr>
    </w:lvl>
  </w:abstractNum>
  <w:abstractNum w:abstractNumId="29" w15:restartNumberingAfterBreak="0">
    <w:nsid w:val="35803CA0"/>
    <w:multiLevelType w:val="hybridMultilevel"/>
    <w:tmpl w:val="B7444EA6"/>
    <w:lvl w:ilvl="0" w:tplc="04090001">
      <w:start w:val="1"/>
      <w:numFmt w:val="decimal"/>
      <w:pStyle w:val="Figure"/>
      <w:lvlText w:val="Figure %1"/>
      <w:lvlJc w:val="left"/>
      <w:pPr>
        <w:tabs>
          <w:tab w:val="num" w:pos="1080"/>
        </w:tabs>
        <w:ind w:left="720" w:hanging="720"/>
      </w:pPr>
      <w:rPr>
        <w:rFonts w:hint="default"/>
        <w:b/>
        <w:i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33C0C5E"/>
    <w:multiLevelType w:val="hybridMultilevel"/>
    <w:tmpl w:val="29620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9A451F7"/>
    <w:multiLevelType w:val="hybridMultilevel"/>
    <w:tmpl w:val="5CBCF3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22F1B14"/>
    <w:multiLevelType w:val="hybridMultilevel"/>
    <w:tmpl w:val="F6E658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27A6AC7"/>
    <w:multiLevelType w:val="hybridMultilevel"/>
    <w:tmpl w:val="1FF8DC9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59D34B1C"/>
    <w:multiLevelType w:val="hybridMultilevel"/>
    <w:tmpl w:val="71E83504"/>
    <w:lvl w:ilvl="0" w:tplc="4A7C0EA8">
      <w:start w:val="1"/>
      <w:numFmt w:val="bullet"/>
      <w:pStyle w:val="Tablebullet1"/>
      <w:lvlText w:val=""/>
      <w:lvlJc w:val="left"/>
      <w:pPr>
        <w:ind w:left="360" w:hanging="360"/>
      </w:pPr>
      <w:rPr>
        <w:rFonts w:ascii="Symbol" w:hAnsi="Symbol" w:hint="default"/>
        <w:color w:val="auto"/>
        <w:sz w:val="20"/>
      </w:rPr>
    </w:lvl>
    <w:lvl w:ilvl="1" w:tplc="0C090005">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B1E5BBD"/>
    <w:multiLevelType w:val="hybridMultilevel"/>
    <w:tmpl w:val="866087BE"/>
    <w:lvl w:ilvl="0" w:tplc="0C090001">
      <w:start w:val="1"/>
      <w:numFmt w:val="bullet"/>
      <w:lvlText w:val=""/>
      <w:lvlJc w:val="left"/>
      <w:pPr>
        <w:tabs>
          <w:tab w:val="num" w:pos="1353"/>
        </w:tabs>
        <w:ind w:left="1353" w:hanging="360"/>
      </w:pPr>
      <w:rPr>
        <w:rFonts w:ascii="Symbol" w:hAnsi="Symbol" w:hint="default"/>
      </w:rPr>
    </w:lvl>
    <w:lvl w:ilvl="1" w:tplc="0C090019" w:tentative="1">
      <w:start w:val="1"/>
      <w:numFmt w:val="lowerLetter"/>
      <w:lvlText w:val="%2."/>
      <w:lvlJc w:val="left"/>
      <w:pPr>
        <w:tabs>
          <w:tab w:val="num" w:pos="993"/>
        </w:tabs>
        <w:ind w:left="993" w:hanging="360"/>
      </w:pPr>
    </w:lvl>
    <w:lvl w:ilvl="2" w:tplc="0C09001B" w:tentative="1">
      <w:start w:val="1"/>
      <w:numFmt w:val="lowerRoman"/>
      <w:lvlText w:val="%3."/>
      <w:lvlJc w:val="right"/>
      <w:pPr>
        <w:tabs>
          <w:tab w:val="num" w:pos="1713"/>
        </w:tabs>
        <w:ind w:left="1713" w:hanging="180"/>
      </w:pPr>
    </w:lvl>
    <w:lvl w:ilvl="3" w:tplc="0C09000F" w:tentative="1">
      <w:start w:val="1"/>
      <w:numFmt w:val="decimal"/>
      <w:lvlText w:val="%4."/>
      <w:lvlJc w:val="left"/>
      <w:pPr>
        <w:tabs>
          <w:tab w:val="num" w:pos="2433"/>
        </w:tabs>
        <w:ind w:left="2433" w:hanging="360"/>
      </w:pPr>
    </w:lvl>
    <w:lvl w:ilvl="4" w:tplc="0C090019" w:tentative="1">
      <w:start w:val="1"/>
      <w:numFmt w:val="lowerLetter"/>
      <w:lvlText w:val="%5."/>
      <w:lvlJc w:val="left"/>
      <w:pPr>
        <w:tabs>
          <w:tab w:val="num" w:pos="3153"/>
        </w:tabs>
        <w:ind w:left="3153" w:hanging="360"/>
      </w:pPr>
    </w:lvl>
    <w:lvl w:ilvl="5" w:tplc="0C09001B" w:tentative="1">
      <w:start w:val="1"/>
      <w:numFmt w:val="lowerRoman"/>
      <w:lvlText w:val="%6."/>
      <w:lvlJc w:val="right"/>
      <w:pPr>
        <w:tabs>
          <w:tab w:val="num" w:pos="3873"/>
        </w:tabs>
        <w:ind w:left="3873" w:hanging="180"/>
      </w:pPr>
    </w:lvl>
    <w:lvl w:ilvl="6" w:tplc="0C09000F" w:tentative="1">
      <w:start w:val="1"/>
      <w:numFmt w:val="decimal"/>
      <w:lvlText w:val="%7."/>
      <w:lvlJc w:val="left"/>
      <w:pPr>
        <w:tabs>
          <w:tab w:val="num" w:pos="4593"/>
        </w:tabs>
        <w:ind w:left="4593" w:hanging="360"/>
      </w:pPr>
    </w:lvl>
    <w:lvl w:ilvl="7" w:tplc="0C090019" w:tentative="1">
      <w:start w:val="1"/>
      <w:numFmt w:val="lowerLetter"/>
      <w:lvlText w:val="%8."/>
      <w:lvlJc w:val="left"/>
      <w:pPr>
        <w:tabs>
          <w:tab w:val="num" w:pos="5313"/>
        </w:tabs>
        <w:ind w:left="5313" w:hanging="360"/>
      </w:pPr>
    </w:lvl>
    <w:lvl w:ilvl="8" w:tplc="0C09001B" w:tentative="1">
      <w:start w:val="1"/>
      <w:numFmt w:val="lowerRoman"/>
      <w:lvlText w:val="%9."/>
      <w:lvlJc w:val="right"/>
      <w:pPr>
        <w:tabs>
          <w:tab w:val="num" w:pos="6033"/>
        </w:tabs>
        <w:ind w:left="6033" w:hanging="180"/>
      </w:pPr>
    </w:lvl>
  </w:abstractNum>
  <w:abstractNum w:abstractNumId="36" w15:restartNumberingAfterBreak="0">
    <w:nsid w:val="5D1C3A0D"/>
    <w:multiLevelType w:val="hybridMultilevel"/>
    <w:tmpl w:val="26E20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89120E"/>
    <w:multiLevelType w:val="hybridMultilevel"/>
    <w:tmpl w:val="7D024F54"/>
    <w:lvl w:ilvl="0" w:tplc="0C090001">
      <w:start w:val="1"/>
      <w:numFmt w:val="bullet"/>
      <w:lvlText w:val=""/>
      <w:lvlJc w:val="left"/>
      <w:pPr>
        <w:ind w:left="0" w:hanging="360"/>
      </w:pPr>
      <w:rPr>
        <w:rFonts w:ascii="Symbol" w:hAnsi="Symbol" w:hint="default"/>
      </w:rPr>
    </w:lvl>
    <w:lvl w:ilvl="1" w:tplc="0C090003">
      <w:start w:val="1"/>
      <w:numFmt w:val="bullet"/>
      <w:lvlText w:val="o"/>
      <w:lvlJc w:val="left"/>
      <w:pPr>
        <w:ind w:left="720" w:hanging="360"/>
      </w:pPr>
      <w:rPr>
        <w:rFonts w:ascii="Courier New" w:hAnsi="Courier New" w:cs="Courier New" w:hint="default"/>
      </w:rPr>
    </w:lvl>
    <w:lvl w:ilvl="2" w:tplc="0C090005">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38" w15:restartNumberingAfterBreak="0">
    <w:nsid w:val="62620DA8"/>
    <w:multiLevelType w:val="hybridMultilevel"/>
    <w:tmpl w:val="3F4247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63101B9D"/>
    <w:multiLevelType w:val="hybridMultilevel"/>
    <w:tmpl w:val="2EFA8F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70164AB"/>
    <w:multiLevelType w:val="hybridMultilevel"/>
    <w:tmpl w:val="91F279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89B5B68"/>
    <w:multiLevelType w:val="hybridMultilevel"/>
    <w:tmpl w:val="22266F64"/>
    <w:lvl w:ilvl="0" w:tplc="CA5A66B4">
      <w:start w:val="1"/>
      <w:numFmt w:val="lowerLetter"/>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6B1B34C1"/>
    <w:multiLevelType w:val="hybridMultilevel"/>
    <w:tmpl w:val="15641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E377981"/>
    <w:multiLevelType w:val="hybridMultilevel"/>
    <w:tmpl w:val="404E78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05A0784"/>
    <w:multiLevelType w:val="hybridMultilevel"/>
    <w:tmpl w:val="FE441D7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5" w15:restartNumberingAfterBreak="0">
    <w:nsid w:val="7BA77DE4"/>
    <w:multiLevelType w:val="hybridMultilevel"/>
    <w:tmpl w:val="8F4E36C2"/>
    <w:lvl w:ilvl="0" w:tplc="345AD7F0">
      <w:start w:val="1"/>
      <w:numFmt w:val="bullet"/>
      <w:pStyle w:val="Bullet1"/>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CB7434F"/>
    <w:multiLevelType w:val="hybridMultilevel"/>
    <w:tmpl w:val="D6FE53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9"/>
  </w:num>
  <w:num w:numId="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
  </w:num>
  <w:num w:numId="7">
    <w:abstractNumId w:val="26"/>
  </w:num>
  <w:num w:numId="8">
    <w:abstractNumId w:val="22"/>
  </w:num>
  <w:num w:numId="9">
    <w:abstractNumId w:val="11"/>
  </w:num>
  <w:num w:numId="10">
    <w:abstractNumId w:val="37"/>
  </w:num>
  <w:num w:numId="11">
    <w:abstractNumId w:val="12"/>
  </w:num>
  <w:num w:numId="12">
    <w:abstractNumId w:val="43"/>
  </w:num>
  <w:num w:numId="13">
    <w:abstractNumId w:val="42"/>
  </w:num>
  <w:num w:numId="14">
    <w:abstractNumId w:val="15"/>
  </w:num>
  <w:num w:numId="15">
    <w:abstractNumId w:val="24"/>
  </w:num>
  <w:num w:numId="16">
    <w:abstractNumId w:val="18"/>
  </w:num>
  <w:num w:numId="17">
    <w:abstractNumId w:val="36"/>
  </w:num>
  <w:num w:numId="18">
    <w:abstractNumId w:val="19"/>
  </w:num>
  <w:num w:numId="19">
    <w:abstractNumId w:val="2"/>
  </w:num>
  <w:num w:numId="20">
    <w:abstractNumId w:val="32"/>
  </w:num>
  <w:num w:numId="21">
    <w:abstractNumId w:val="44"/>
  </w:num>
  <w:num w:numId="22">
    <w:abstractNumId w:val="40"/>
  </w:num>
  <w:num w:numId="23">
    <w:abstractNumId w:val="46"/>
  </w:num>
  <w:num w:numId="24">
    <w:abstractNumId w:val="6"/>
  </w:num>
  <w:num w:numId="25">
    <w:abstractNumId w:val="8"/>
  </w:num>
  <w:num w:numId="26">
    <w:abstractNumId w:val="31"/>
  </w:num>
  <w:num w:numId="27">
    <w:abstractNumId w:val="39"/>
  </w:num>
  <w:num w:numId="28">
    <w:abstractNumId w:val="25"/>
  </w:num>
  <w:num w:numId="29">
    <w:abstractNumId w:val="5"/>
  </w:num>
  <w:num w:numId="30">
    <w:abstractNumId w:val="21"/>
  </w:num>
  <w:num w:numId="31">
    <w:abstractNumId w:val="10"/>
  </w:num>
  <w:num w:numId="32">
    <w:abstractNumId w:val="30"/>
  </w:num>
  <w:num w:numId="33">
    <w:abstractNumId w:val="17"/>
  </w:num>
  <w:num w:numId="34">
    <w:abstractNumId w:val="16"/>
  </w:num>
  <w:num w:numId="35">
    <w:abstractNumId w:val="0"/>
  </w:num>
  <w:num w:numId="36">
    <w:abstractNumId w:val="7"/>
  </w:num>
  <w:num w:numId="37">
    <w:abstractNumId w:val="23"/>
  </w:num>
  <w:num w:numId="38">
    <w:abstractNumId w:val="38"/>
  </w:num>
  <w:num w:numId="39">
    <w:abstractNumId w:val="33"/>
  </w:num>
  <w:num w:numId="40">
    <w:abstractNumId w:val="20"/>
  </w:num>
  <w:num w:numId="41">
    <w:abstractNumId w:val="27"/>
  </w:num>
  <w:num w:numId="42">
    <w:abstractNumId w:val="34"/>
  </w:num>
  <w:num w:numId="43">
    <w:abstractNumId w:val="45"/>
  </w:num>
  <w:num w:numId="44">
    <w:abstractNumId w:val="28"/>
  </w:num>
  <w:num w:numId="45">
    <w:abstractNumId w:val="13"/>
  </w:num>
  <w:num w:numId="46">
    <w:abstractNumId w:val="1"/>
  </w:num>
  <w:num w:numId="47">
    <w:abstractNumId w:val="41"/>
  </w:num>
  <w:num w:numId="48">
    <w:abstractNumId w:val="14"/>
  </w:num>
  <w:num w:numId="4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evenAndOddHeaders/>
  <w:characterSpacingControl w:val="doNotCompress"/>
  <w:hdrShapeDefaults>
    <o:shapedefaults v:ext="edit" spidmax="28673"/>
    <o:shapelayout v:ext="edit">
      <o:regrouptable v:ext="edit">
        <o:entry new="1" old="0"/>
      </o:regrouptable>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3D5"/>
    <w:rsid w:val="000022F2"/>
    <w:rsid w:val="000058C2"/>
    <w:rsid w:val="00015F07"/>
    <w:rsid w:val="0002345A"/>
    <w:rsid w:val="00051FD0"/>
    <w:rsid w:val="0005501B"/>
    <w:rsid w:val="0007147D"/>
    <w:rsid w:val="000B23E8"/>
    <w:rsid w:val="000B3EA6"/>
    <w:rsid w:val="000E0B6D"/>
    <w:rsid w:val="000F3D72"/>
    <w:rsid w:val="0010766E"/>
    <w:rsid w:val="001216D9"/>
    <w:rsid w:val="00127973"/>
    <w:rsid w:val="00130415"/>
    <w:rsid w:val="00133715"/>
    <w:rsid w:val="0014495D"/>
    <w:rsid w:val="00157B0F"/>
    <w:rsid w:val="00165068"/>
    <w:rsid w:val="00165ED3"/>
    <w:rsid w:val="001915F4"/>
    <w:rsid w:val="001A5A28"/>
    <w:rsid w:val="001B3677"/>
    <w:rsid w:val="001D347B"/>
    <w:rsid w:val="001E510B"/>
    <w:rsid w:val="001E7041"/>
    <w:rsid w:val="001F4D94"/>
    <w:rsid w:val="001F73CE"/>
    <w:rsid w:val="00201020"/>
    <w:rsid w:val="0020433B"/>
    <w:rsid w:val="00213558"/>
    <w:rsid w:val="00217F63"/>
    <w:rsid w:val="002240DC"/>
    <w:rsid w:val="002303BE"/>
    <w:rsid w:val="00242B9C"/>
    <w:rsid w:val="00252DE4"/>
    <w:rsid w:val="00254690"/>
    <w:rsid w:val="00255205"/>
    <w:rsid w:val="002562D6"/>
    <w:rsid w:val="00257B3A"/>
    <w:rsid w:val="00261219"/>
    <w:rsid w:val="002656D9"/>
    <w:rsid w:val="00267325"/>
    <w:rsid w:val="00272184"/>
    <w:rsid w:val="002833A0"/>
    <w:rsid w:val="0028624A"/>
    <w:rsid w:val="002B2371"/>
    <w:rsid w:val="002D6A80"/>
    <w:rsid w:val="002D75EA"/>
    <w:rsid w:val="002E10B3"/>
    <w:rsid w:val="00320C92"/>
    <w:rsid w:val="0034249D"/>
    <w:rsid w:val="003505D5"/>
    <w:rsid w:val="00363B53"/>
    <w:rsid w:val="00365F35"/>
    <w:rsid w:val="00396AC8"/>
    <w:rsid w:val="003C64DF"/>
    <w:rsid w:val="003D35FC"/>
    <w:rsid w:val="003E0FE9"/>
    <w:rsid w:val="003E2FFC"/>
    <w:rsid w:val="003F67D3"/>
    <w:rsid w:val="00406D7D"/>
    <w:rsid w:val="004102B6"/>
    <w:rsid w:val="00426A39"/>
    <w:rsid w:val="00450E3B"/>
    <w:rsid w:val="0045586C"/>
    <w:rsid w:val="004629BB"/>
    <w:rsid w:val="00473B60"/>
    <w:rsid w:val="00476DF5"/>
    <w:rsid w:val="0048185D"/>
    <w:rsid w:val="00485859"/>
    <w:rsid w:val="004B410F"/>
    <w:rsid w:val="004B70B8"/>
    <w:rsid w:val="004C4BC1"/>
    <w:rsid w:val="004F2A41"/>
    <w:rsid w:val="00523082"/>
    <w:rsid w:val="00530EB0"/>
    <w:rsid w:val="005605A2"/>
    <w:rsid w:val="00562187"/>
    <w:rsid w:val="00562643"/>
    <w:rsid w:val="005975AF"/>
    <w:rsid w:val="005A1193"/>
    <w:rsid w:val="005E1C0B"/>
    <w:rsid w:val="005E38D9"/>
    <w:rsid w:val="00605BFD"/>
    <w:rsid w:val="00631203"/>
    <w:rsid w:val="00661C53"/>
    <w:rsid w:val="00662C37"/>
    <w:rsid w:val="00665887"/>
    <w:rsid w:val="00667A77"/>
    <w:rsid w:val="00677633"/>
    <w:rsid w:val="006947EF"/>
    <w:rsid w:val="006B7DAA"/>
    <w:rsid w:val="006C023E"/>
    <w:rsid w:val="006D1D8F"/>
    <w:rsid w:val="00700F0F"/>
    <w:rsid w:val="007411AF"/>
    <w:rsid w:val="00746317"/>
    <w:rsid w:val="007555B1"/>
    <w:rsid w:val="00761645"/>
    <w:rsid w:val="00763501"/>
    <w:rsid w:val="00774209"/>
    <w:rsid w:val="007953CE"/>
    <w:rsid w:val="007B2163"/>
    <w:rsid w:val="007B479F"/>
    <w:rsid w:val="007F4B59"/>
    <w:rsid w:val="008005BD"/>
    <w:rsid w:val="00804E5C"/>
    <w:rsid w:val="00867F9A"/>
    <w:rsid w:val="0088168C"/>
    <w:rsid w:val="00887868"/>
    <w:rsid w:val="008976F0"/>
    <w:rsid w:val="008A3DA3"/>
    <w:rsid w:val="008C7A7C"/>
    <w:rsid w:val="008C7C86"/>
    <w:rsid w:val="008D1B0E"/>
    <w:rsid w:val="008E6F4E"/>
    <w:rsid w:val="0093256A"/>
    <w:rsid w:val="00933C06"/>
    <w:rsid w:val="00946D9A"/>
    <w:rsid w:val="00954458"/>
    <w:rsid w:val="00972B55"/>
    <w:rsid w:val="0098306F"/>
    <w:rsid w:val="009844A1"/>
    <w:rsid w:val="00990832"/>
    <w:rsid w:val="00990919"/>
    <w:rsid w:val="00991178"/>
    <w:rsid w:val="009A68DF"/>
    <w:rsid w:val="009B2950"/>
    <w:rsid w:val="009D00E6"/>
    <w:rsid w:val="00A311DD"/>
    <w:rsid w:val="00A325F1"/>
    <w:rsid w:val="00A41C38"/>
    <w:rsid w:val="00A44E4F"/>
    <w:rsid w:val="00A556F4"/>
    <w:rsid w:val="00A9114C"/>
    <w:rsid w:val="00AA03B3"/>
    <w:rsid w:val="00AF626E"/>
    <w:rsid w:val="00AF6E87"/>
    <w:rsid w:val="00B100ED"/>
    <w:rsid w:val="00B250A0"/>
    <w:rsid w:val="00B377AC"/>
    <w:rsid w:val="00B977B0"/>
    <w:rsid w:val="00BE6507"/>
    <w:rsid w:val="00BF0904"/>
    <w:rsid w:val="00C06FEF"/>
    <w:rsid w:val="00C26702"/>
    <w:rsid w:val="00C30C5F"/>
    <w:rsid w:val="00C30D61"/>
    <w:rsid w:val="00C6593C"/>
    <w:rsid w:val="00C67BBD"/>
    <w:rsid w:val="00C70877"/>
    <w:rsid w:val="00CB052E"/>
    <w:rsid w:val="00CD2B90"/>
    <w:rsid w:val="00CF34E8"/>
    <w:rsid w:val="00D01407"/>
    <w:rsid w:val="00D10AC6"/>
    <w:rsid w:val="00D12CE5"/>
    <w:rsid w:val="00D2192C"/>
    <w:rsid w:val="00D51EA3"/>
    <w:rsid w:val="00D646A4"/>
    <w:rsid w:val="00D67631"/>
    <w:rsid w:val="00D8039F"/>
    <w:rsid w:val="00D97C8B"/>
    <w:rsid w:val="00DA597D"/>
    <w:rsid w:val="00DB54C3"/>
    <w:rsid w:val="00DB7477"/>
    <w:rsid w:val="00DC6488"/>
    <w:rsid w:val="00DF3C1B"/>
    <w:rsid w:val="00DF66AC"/>
    <w:rsid w:val="00E021AF"/>
    <w:rsid w:val="00E17D00"/>
    <w:rsid w:val="00E4106A"/>
    <w:rsid w:val="00E42D83"/>
    <w:rsid w:val="00E716D1"/>
    <w:rsid w:val="00E73115"/>
    <w:rsid w:val="00E77D7B"/>
    <w:rsid w:val="00E81503"/>
    <w:rsid w:val="00EA48A1"/>
    <w:rsid w:val="00EB13D5"/>
    <w:rsid w:val="00F071B5"/>
    <w:rsid w:val="00F226BC"/>
    <w:rsid w:val="00F3202C"/>
    <w:rsid w:val="00F3608E"/>
    <w:rsid w:val="00F5212B"/>
    <w:rsid w:val="00F66E3E"/>
    <w:rsid w:val="00F904F4"/>
    <w:rsid w:val="00F9117A"/>
    <w:rsid w:val="00FC4F51"/>
    <w:rsid w:val="00FC5DDC"/>
    <w:rsid w:val="00FE0186"/>
    <w:rsid w:val="00FE71E7"/>
    <w:rsid w:val="00FF1F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715E7D19-AA6B-41C6-ADC8-D3CDDEED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30D61"/>
  </w:style>
  <w:style w:type="paragraph" w:styleId="Heading1">
    <w:name w:val="heading 1"/>
    <w:basedOn w:val="Normal"/>
    <w:next w:val="Normal"/>
    <w:link w:val="Heading1Char"/>
    <w:autoRedefine/>
    <w:rsid w:val="005975AF"/>
    <w:pPr>
      <w:keepNext/>
      <w:numPr>
        <w:ilvl w:val="12"/>
      </w:numPr>
      <w:spacing w:before="240" w:after="60" w:line="240" w:lineRule="auto"/>
      <w:ind w:left="72"/>
      <w:jc w:val="both"/>
      <w:outlineLvl w:val="0"/>
    </w:pPr>
    <w:rPr>
      <w:rFonts w:ascii="Arial" w:eastAsia="Times New Roman" w:hAnsi="Arial" w:cs="Arial"/>
      <w:b/>
      <w:bCs/>
      <w:color w:val="3C3C3C" w:themeColor="background1"/>
      <w:kern w:val="32"/>
    </w:rPr>
  </w:style>
  <w:style w:type="paragraph" w:styleId="Heading2">
    <w:name w:val="heading 2"/>
    <w:basedOn w:val="Normal"/>
    <w:next w:val="Normal"/>
    <w:link w:val="Heading2Char"/>
    <w:autoRedefine/>
    <w:uiPriority w:val="9"/>
    <w:unhideWhenUsed/>
    <w:rsid w:val="00EB13D5"/>
    <w:pPr>
      <w:keepNext/>
      <w:numPr>
        <w:ilvl w:val="12"/>
      </w:numPr>
      <w:spacing w:after="0" w:line="240" w:lineRule="auto"/>
      <w:jc w:val="both"/>
      <w:outlineLvl w:val="1"/>
    </w:pPr>
    <w:rPr>
      <w:rFonts w:ascii="Arial Narrow" w:eastAsia="Times New Roman" w:hAnsi="Arial Narrow" w:cs="Times New Roman"/>
      <w:b/>
      <w:bCs/>
      <w:iCs/>
      <w:sz w:val="24"/>
      <w:szCs w:val="28"/>
    </w:rPr>
  </w:style>
  <w:style w:type="paragraph" w:styleId="Heading3">
    <w:name w:val="heading 3"/>
    <w:basedOn w:val="Normal"/>
    <w:next w:val="Normal"/>
    <w:link w:val="Heading3Char"/>
    <w:autoRedefine/>
    <w:uiPriority w:val="9"/>
    <w:unhideWhenUsed/>
    <w:rsid w:val="00EB13D5"/>
    <w:pPr>
      <w:keepNext/>
      <w:numPr>
        <w:ilvl w:val="12"/>
      </w:numPr>
      <w:spacing w:after="0" w:line="240" w:lineRule="auto"/>
      <w:jc w:val="both"/>
      <w:outlineLvl w:val="2"/>
    </w:pPr>
    <w:rPr>
      <w:rFonts w:ascii="Arial Narrow" w:eastAsia="Times New Roman" w:hAnsi="Arial Narrow" w:cs="Times New Roman"/>
      <w:b/>
      <w:bCs/>
      <w:i/>
      <w:szCs w:val="26"/>
    </w:rPr>
  </w:style>
  <w:style w:type="paragraph" w:styleId="Heading4">
    <w:name w:val="heading 4"/>
    <w:basedOn w:val="Normal"/>
    <w:next w:val="Normal"/>
    <w:link w:val="Heading4Char"/>
    <w:rsid w:val="00EB13D5"/>
    <w:pPr>
      <w:keepNext/>
      <w:numPr>
        <w:ilvl w:val="12"/>
      </w:numPr>
      <w:spacing w:before="240" w:after="60" w:line="240" w:lineRule="auto"/>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5AF"/>
    <w:rPr>
      <w:rFonts w:ascii="Arial" w:eastAsia="Times New Roman" w:hAnsi="Arial" w:cs="Arial"/>
      <w:b/>
      <w:bCs/>
      <w:color w:val="3C3C3C" w:themeColor="background1"/>
      <w:kern w:val="32"/>
      <w:lang w:eastAsia="en-AU"/>
    </w:rPr>
  </w:style>
  <w:style w:type="character" w:customStyle="1" w:styleId="Heading2Char">
    <w:name w:val="Heading 2 Char"/>
    <w:basedOn w:val="DefaultParagraphFont"/>
    <w:link w:val="Heading2"/>
    <w:uiPriority w:val="9"/>
    <w:rsid w:val="00EB13D5"/>
    <w:rPr>
      <w:rFonts w:ascii="Arial Narrow" w:eastAsia="Times New Roman" w:hAnsi="Arial Narrow" w:cs="Times New Roman"/>
      <w:b/>
      <w:bCs/>
      <w:iCs/>
      <w:sz w:val="24"/>
      <w:szCs w:val="28"/>
      <w:lang w:eastAsia="en-AU"/>
    </w:rPr>
  </w:style>
  <w:style w:type="character" w:customStyle="1" w:styleId="Heading3Char">
    <w:name w:val="Heading 3 Char"/>
    <w:basedOn w:val="DefaultParagraphFont"/>
    <w:link w:val="Heading3"/>
    <w:uiPriority w:val="9"/>
    <w:rsid w:val="00EB13D5"/>
    <w:rPr>
      <w:rFonts w:ascii="Arial Narrow" w:eastAsia="Times New Roman" w:hAnsi="Arial Narrow" w:cs="Times New Roman"/>
      <w:b/>
      <w:bCs/>
      <w:i/>
      <w:szCs w:val="26"/>
      <w:lang w:eastAsia="en-AU"/>
    </w:rPr>
  </w:style>
  <w:style w:type="character" w:customStyle="1" w:styleId="Heading4Char">
    <w:name w:val="Heading 4 Char"/>
    <w:basedOn w:val="DefaultParagraphFont"/>
    <w:link w:val="Heading4"/>
    <w:rsid w:val="00EB13D5"/>
    <w:rPr>
      <w:rFonts w:ascii="Arial" w:eastAsia="Times New Roman" w:hAnsi="Arial" w:cs="Times New Roman"/>
      <w:b/>
      <w:bCs/>
      <w:sz w:val="28"/>
      <w:szCs w:val="28"/>
      <w:lang w:eastAsia="en-AU"/>
    </w:rPr>
  </w:style>
  <w:style w:type="paragraph" w:styleId="Header">
    <w:name w:val="header"/>
    <w:basedOn w:val="Normal"/>
    <w:link w:val="HeaderChar"/>
    <w:uiPriority w:val="99"/>
    <w:unhideWhenUsed/>
    <w:rsid w:val="00EB1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3D5"/>
    <w:rPr>
      <w:rFonts w:eastAsiaTheme="minorEastAsia"/>
      <w:lang w:eastAsia="en-AU"/>
    </w:rPr>
  </w:style>
  <w:style w:type="paragraph" w:styleId="Footer">
    <w:name w:val="footer"/>
    <w:basedOn w:val="Normal"/>
    <w:link w:val="FooterChar"/>
    <w:uiPriority w:val="99"/>
    <w:unhideWhenUsed/>
    <w:rsid w:val="00EB1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3D5"/>
    <w:rPr>
      <w:rFonts w:eastAsiaTheme="minorEastAsia"/>
      <w:lang w:eastAsia="en-AU"/>
    </w:rPr>
  </w:style>
  <w:style w:type="paragraph" w:styleId="ListParagraph">
    <w:name w:val="List Paragraph"/>
    <w:basedOn w:val="Normal"/>
    <w:uiPriority w:val="34"/>
    <w:rsid w:val="00EB13D5"/>
    <w:pPr>
      <w:ind w:left="720"/>
      <w:contextualSpacing/>
    </w:pPr>
  </w:style>
  <w:style w:type="character" w:customStyle="1" w:styleId="TextChar">
    <w:name w:val="Text Char"/>
    <w:basedOn w:val="DefaultParagraphFont"/>
    <w:link w:val="Text"/>
    <w:locked/>
    <w:rsid w:val="0093256A"/>
    <w:rPr>
      <w:rFonts w:ascii="Arial" w:eastAsiaTheme="minorHAnsi" w:hAnsi="Arial" w:cs="Arial"/>
      <w:color w:val="3C3C3C" w:themeColor="background1"/>
      <w:sz w:val="20"/>
      <w:lang w:eastAsia="en-US"/>
    </w:rPr>
  </w:style>
  <w:style w:type="paragraph" w:customStyle="1" w:styleId="Text">
    <w:name w:val="Text"/>
    <w:basedOn w:val="ListParagraph"/>
    <w:link w:val="TextChar"/>
    <w:qFormat/>
    <w:rsid w:val="0093256A"/>
    <w:pPr>
      <w:spacing w:after="180" w:line="240" w:lineRule="auto"/>
      <w:ind w:left="0"/>
      <w:contextualSpacing w:val="0"/>
    </w:pPr>
    <w:rPr>
      <w:rFonts w:ascii="Arial" w:eastAsiaTheme="minorHAnsi" w:hAnsi="Arial" w:cs="Arial"/>
      <w:color w:val="3C3C3C" w:themeColor="background1"/>
      <w:sz w:val="20"/>
      <w:lang w:eastAsia="en-US"/>
    </w:rPr>
  </w:style>
  <w:style w:type="character" w:customStyle="1" w:styleId="TextboldChar">
    <w:name w:val="Text bold Char"/>
    <w:basedOn w:val="TextChar"/>
    <w:link w:val="Textbold"/>
    <w:locked/>
    <w:rsid w:val="0093256A"/>
    <w:rPr>
      <w:rFonts w:ascii="Arial" w:eastAsia="Times New Roman" w:hAnsi="Arial" w:cs="Times New Roman"/>
      <w:b/>
      <w:color w:val="3C3C3C" w:themeColor="background1"/>
      <w:sz w:val="20"/>
      <w:szCs w:val="24"/>
      <w:lang w:eastAsia="en-US"/>
    </w:rPr>
  </w:style>
  <w:style w:type="paragraph" w:customStyle="1" w:styleId="Textbold">
    <w:name w:val="Text bold"/>
    <w:basedOn w:val="BodyText"/>
    <w:link w:val="TextboldChar"/>
    <w:qFormat/>
    <w:rsid w:val="0093256A"/>
    <w:pPr>
      <w:spacing w:before="0" w:beforeAutospacing="0" w:after="180" w:afterAutospacing="0"/>
    </w:pPr>
    <w:rPr>
      <w:b/>
      <w:color w:val="3C3C3C" w:themeColor="background1"/>
      <w:lang w:eastAsia="en-US"/>
    </w:rPr>
  </w:style>
  <w:style w:type="character" w:customStyle="1" w:styleId="HeadingChar">
    <w:name w:val="Heading Char"/>
    <w:basedOn w:val="TextboldChar"/>
    <w:link w:val="Heading"/>
    <w:locked/>
    <w:rsid w:val="00165068"/>
    <w:rPr>
      <w:rFonts w:ascii="Arial" w:eastAsia="Times New Roman" w:hAnsi="Arial" w:cs="Arial"/>
      <w:b/>
      <w:color w:val="3C3C3C" w:themeColor="background1"/>
      <w:spacing w:val="-10"/>
      <w:w w:val="95"/>
      <w:sz w:val="36"/>
      <w:szCs w:val="44"/>
      <w:lang w:eastAsia="en-US"/>
    </w:rPr>
  </w:style>
  <w:style w:type="paragraph" w:customStyle="1" w:styleId="Heading">
    <w:name w:val="Heading"/>
    <w:basedOn w:val="Textbold"/>
    <w:link w:val="HeadingChar"/>
    <w:rsid w:val="00165068"/>
    <w:pPr>
      <w:spacing w:before="120" w:after="480" w:line="500" w:lineRule="exact"/>
    </w:pPr>
    <w:rPr>
      <w:rFonts w:cs="Arial"/>
      <w:spacing w:val="-10"/>
      <w:w w:val="95"/>
      <w:sz w:val="36"/>
      <w:szCs w:val="44"/>
    </w:rPr>
  </w:style>
  <w:style w:type="character" w:customStyle="1" w:styleId="Sub-headingChar">
    <w:name w:val="Sub-heading Char"/>
    <w:basedOn w:val="TextChar"/>
    <w:link w:val="Sub-heading"/>
    <w:locked/>
    <w:rsid w:val="00257B3A"/>
    <w:rPr>
      <w:rFonts w:ascii="Arial" w:eastAsia="Times New Roman" w:hAnsi="Arial" w:cs="Arial"/>
      <w:b/>
      <w:bCs/>
      <w:color w:val="E72371" w:themeColor="text1"/>
      <w:kern w:val="32"/>
      <w:sz w:val="28"/>
      <w:szCs w:val="28"/>
      <w:lang w:eastAsia="en-US"/>
    </w:rPr>
  </w:style>
  <w:style w:type="paragraph" w:customStyle="1" w:styleId="Sub-heading">
    <w:name w:val="Sub-heading"/>
    <w:basedOn w:val="Heading1"/>
    <w:link w:val="Sub-headingChar"/>
    <w:qFormat/>
    <w:rsid w:val="00257B3A"/>
    <w:pPr>
      <w:spacing w:before="360" w:after="240" w:line="340" w:lineRule="exact"/>
      <w:ind w:left="0"/>
    </w:pPr>
    <w:rPr>
      <w:color w:val="E72371" w:themeColor="text1"/>
      <w:sz w:val="28"/>
      <w:szCs w:val="28"/>
      <w:lang w:eastAsia="en-US"/>
    </w:rPr>
  </w:style>
  <w:style w:type="character" w:styleId="SubtleEmphasis">
    <w:name w:val="Subtle Emphasis"/>
    <w:basedOn w:val="DefaultParagraphFont"/>
    <w:uiPriority w:val="19"/>
    <w:rsid w:val="00EB13D5"/>
    <w:rPr>
      <w:i/>
      <w:iCs/>
      <w:color w:val="F391B7" w:themeColor="text1" w:themeTint="7F"/>
    </w:rPr>
  </w:style>
  <w:style w:type="paragraph" w:styleId="BalloonText">
    <w:name w:val="Balloon Text"/>
    <w:basedOn w:val="Normal"/>
    <w:link w:val="BalloonTextChar"/>
    <w:semiHidden/>
    <w:unhideWhenUsed/>
    <w:rsid w:val="00EB1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EB13D5"/>
    <w:rPr>
      <w:rFonts w:ascii="Tahoma" w:eastAsiaTheme="minorEastAsia" w:hAnsi="Tahoma" w:cs="Tahoma"/>
      <w:sz w:val="16"/>
      <w:szCs w:val="16"/>
      <w:lang w:eastAsia="en-AU"/>
    </w:rPr>
  </w:style>
  <w:style w:type="character" w:styleId="Hyperlink">
    <w:name w:val="Hyperlink"/>
    <w:basedOn w:val="DefaultParagraphFont"/>
    <w:uiPriority w:val="99"/>
    <w:unhideWhenUsed/>
    <w:rsid w:val="00EB13D5"/>
    <w:rPr>
      <w:color w:val="3C3C3C" w:themeColor="hyperlink"/>
      <w:u w:val="single"/>
    </w:rPr>
  </w:style>
  <w:style w:type="paragraph" w:customStyle="1" w:styleId="Bullet1">
    <w:name w:val="Bullet #1"/>
    <w:basedOn w:val="Text"/>
    <w:link w:val="Bullet1Char"/>
    <w:qFormat/>
    <w:rsid w:val="005605A2"/>
    <w:pPr>
      <w:numPr>
        <w:numId w:val="43"/>
      </w:numPr>
      <w:spacing w:after="60"/>
      <w:ind w:left="357" w:hanging="357"/>
    </w:pPr>
  </w:style>
  <w:style w:type="character" w:customStyle="1" w:styleId="Bullet1Char">
    <w:name w:val="Bullet #1 Char"/>
    <w:basedOn w:val="TextChar"/>
    <w:link w:val="Bullet1"/>
    <w:rsid w:val="005605A2"/>
    <w:rPr>
      <w:rFonts w:ascii="Arial" w:eastAsiaTheme="minorHAnsi" w:hAnsi="Arial" w:cs="Arial"/>
      <w:color w:val="3C3C3C" w:themeColor="background1"/>
      <w:sz w:val="20"/>
      <w:lang w:eastAsia="en-US"/>
    </w:rPr>
  </w:style>
  <w:style w:type="paragraph" w:customStyle="1" w:styleId="Superscripttext">
    <w:name w:val="Superscript text"/>
    <w:basedOn w:val="Text"/>
    <w:link w:val="SuperscripttextChar"/>
    <w:rsid w:val="00EB13D5"/>
    <w:pPr>
      <w:tabs>
        <w:tab w:val="left" w:pos="426"/>
      </w:tabs>
      <w:spacing w:after="60" w:line="200" w:lineRule="exact"/>
      <w:ind w:left="425" w:hanging="425"/>
    </w:pPr>
    <w:rPr>
      <w:sz w:val="14"/>
      <w:szCs w:val="16"/>
    </w:rPr>
  </w:style>
  <w:style w:type="character" w:customStyle="1" w:styleId="SuperscripttextChar">
    <w:name w:val="Superscript text Char"/>
    <w:basedOn w:val="TextChar"/>
    <w:link w:val="Superscripttext"/>
    <w:rsid w:val="00EB13D5"/>
    <w:rPr>
      <w:rFonts w:ascii="Arial" w:eastAsiaTheme="minorHAnsi" w:hAnsi="Arial" w:cs="Arial"/>
      <w:color w:val="3C3C3C" w:themeColor="background1"/>
      <w:sz w:val="14"/>
      <w:szCs w:val="16"/>
      <w:lang w:eastAsia="en-US"/>
    </w:rPr>
  </w:style>
  <w:style w:type="table" w:styleId="TableGrid">
    <w:name w:val="Table Grid"/>
    <w:basedOn w:val="TableNormal"/>
    <w:uiPriority w:val="59"/>
    <w:rsid w:val="00EB1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s">
    <w:name w:val="Table headings"/>
    <w:basedOn w:val="Text"/>
    <w:link w:val="TableheadingsChar"/>
    <w:qFormat/>
    <w:rsid w:val="0093256A"/>
    <w:pPr>
      <w:spacing w:before="80" w:after="80"/>
    </w:pPr>
    <w:rPr>
      <w:b/>
      <w:color w:val="FFFFFF" w:themeColor="accent6"/>
    </w:rPr>
  </w:style>
  <w:style w:type="character" w:customStyle="1" w:styleId="TableheadingsChar">
    <w:name w:val="Table headings Char"/>
    <w:basedOn w:val="TextChar"/>
    <w:link w:val="Tableheadings"/>
    <w:rsid w:val="0093256A"/>
    <w:rPr>
      <w:rFonts w:ascii="Arial" w:eastAsiaTheme="minorHAnsi" w:hAnsi="Arial" w:cs="Arial"/>
      <w:b/>
      <w:color w:val="FFFFFF" w:themeColor="accent6"/>
      <w:sz w:val="20"/>
      <w:lang w:eastAsia="en-US"/>
    </w:rPr>
  </w:style>
  <w:style w:type="paragraph" w:customStyle="1" w:styleId="Tabletext">
    <w:name w:val="Table text"/>
    <w:basedOn w:val="Text"/>
    <w:link w:val="TabletextChar"/>
    <w:qFormat/>
    <w:rsid w:val="0093256A"/>
    <w:pPr>
      <w:spacing w:before="40" w:after="40"/>
    </w:pPr>
  </w:style>
  <w:style w:type="character" w:customStyle="1" w:styleId="TabletextChar">
    <w:name w:val="Table text Char"/>
    <w:basedOn w:val="TextChar"/>
    <w:link w:val="Tabletext"/>
    <w:rsid w:val="0093256A"/>
    <w:rPr>
      <w:rFonts w:ascii="Arial" w:eastAsiaTheme="minorHAnsi" w:hAnsi="Arial" w:cs="Arial"/>
      <w:color w:val="3C3C3C" w:themeColor="background1"/>
      <w:sz w:val="20"/>
      <w:lang w:eastAsia="en-US"/>
    </w:rPr>
  </w:style>
  <w:style w:type="paragraph" w:customStyle="1" w:styleId="Figure">
    <w:name w:val="Figure"/>
    <w:basedOn w:val="Header"/>
    <w:rsid w:val="00EB13D5"/>
    <w:pPr>
      <w:numPr>
        <w:numId w:val="1"/>
      </w:numPr>
      <w:tabs>
        <w:tab w:val="clear" w:pos="4680"/>
        <w:tab w:val="clear" w:pos="9360"/>
      </w:tabs>
    </w:pPr>
    <w:rPr>
      <w:rFonts w:ascii="Times New Roman" w:eastAsia="Times New Roman" w:hAnsi="Times New Roman" w:cs="Times New Roman"/>
      <w:sz w:val="24"/>
      <w:szCs w:val="24"/>
    </w:rPr>
  </w:style>
  <w:style w:type="character" w:styleId="PageNumber">
    <w:name w:val="page number"/>
    <w:basedOn w:val="DefaultParagraphFont"/>
    <w:rsid w:val="00EB13D5"/>
  </w:style>
  <w:style w:type="paragraph" w:styleId="BodyText">
    <w:name w:val="Body Text"/>
    <w:basedOn w:val="Normal"/>
    <w:link w:val="BodyTextChar"/>
    <w:rsid w:val="00EB13D5"/>
    <w:pPr>
      <w:numPr>
        <w:ilvl w:val="12"/>
      </w:numPr>
      <w:spacing w:before="100" w:beforeAutospacing="1" w:after="100" w:afterAutospacing="1"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EB13D5"/>
    <w:rPr>
      <w:rFonts w:ascii="Arial" w:eastAsia="Times New Roman" w:hAnsi="Arial" w:cs="Times New Roman"/>
      <w:szCs w:val="24"/>
      <w:lang w:eastAsia="en-AU"/>
    </w:rPr>
  </w:style>
  <w:style w:type="character" w:styleId="Emphasis">
    <w:name w:val="Emphasis"/>
    <w:basedOn w:val="DefaultParagraphFont"/>
    <w:uiPriority w:val="20"/>
    <w:rsid w:val="00EB13D5"/>
    <w:rPr>
      <w:i/>
      <w:iCs/>
    </w:rPr>
  </w:style>
  <w:style w:type="paragraph" w:styleId="Title">
    <w:name w:val="Title"/>
    <w:basedOn w:val="Normal"/>
    <w:next w:val="Normal"/>
    <w:link w:val="TitleChar"/>
    <w:uiPriority w:val="10"/>
    <w:rsid w:val="00EB13D5"/>
    <w:pPr>
      <w:numPr>
        <w:ilvl w:val="12"/>
      </w:numPr>
      <w:spacing w:before="240" w:beforeAutospacing="1" w:after="60" w:afterAutospacing="1" w:line="240" w:lineRule="auto"/>
      <w:jc w:val="center"/>
      <w:outlineLvl w:val="0"/>
    </w:pPr>
    <w:rPr>
      <w:rFonts w:ascii="Arial Black" w:eastAsia="Times New Roman" w:hAnsi="Arial Black" w:cs="Times New Roman"/>
      <w:b/>
      <w:bCs/>
      <w:kern w:val="28"/>
      <w:sz w:val="32"/>
      <w:szCs w:val="32"/>
    </w:rPr>
  </w:style>
  <w:style w:type="character" w:customStyle="1" w:styleId="TitleChar">
    <w:name w:val="Title Char"/>
    <w:basedOn w:val="DefaultParagraphFont"/>
    <w:link w:val="Title"/>
    <w:uiPriority w:val="10"/>
    <w:rsid w:val="00EB13D5"/>
    <w:rPr>
      <w:rFonts w:ascii="Arial Black" w:eastAsia="Times New Roman" w:hAnsi="Arial Black" w:cs="Times New Roman"/>
      <w:b/>
      <w:bCs/>
      <w:kern w:val="28"/>
      <w:sz w:val="32"/>
      <w:szCs w:val="32"/>
      <w:lang w:eastAsia="en-AU"/>
    </w:rPr>
  </w:style>
  <w:style w:type="paragraph" w:styleId="NormalWeb">
    <w:name w:val="Normal (Web)"/>
    <w:basedOn w:val="Normal"/>
    <w:uiPriority w:val="99"/>
    <w:unhideWhenUsed/>
    <w:rsid w:val="00EB13D5"/>
    <w:pPr>
      <w:numPr>
        <w:ilvl w:val="12"/>
      </w:numPr>
      <w:spacing w:before="100" w:beforeAutospacing="1" w:after="100" w:afterAutospacing="1" w:line="240" w:lineRule="auto"/>
      <w:jc w:val="both"/>
    </w:pPr>
    <w:rPr>
      <w:rFonts w:ascii="Arial" w:eastAsia="Times New Roman" w:hAnsi="Arial" w:cs="Times New Roman"/>
      <w:szCs w:val="24"/>
    </w:rPr>
  </w:style>
  <w:style w:type="paragraph" w:styleId="FootnoteText">
    <w:name w:val="footnote text"/>
    <w:basedOn w:val="Normal"/>
    <w:link w:val="FootnoteTextChar"/>
    <w:unhideWhenUsed/>
    <w:rsid w:val="00EB13D5"/>
    <w:pPr>
      <w:numPr>
        <w:ilvl w:val="12"/>
      </w:numPr>
      <w:spacing w:before="100" w:beforeAutospacing="1" w:after="100" w:afterAutospacing="1" w:line="240" w:lineRule="auto"/>
      <w:jc w:val="both"/>
    </w:pPr>
    <w:rPr>
      <w:rFonts w:ascii="Arial" w:eastAsia="Calibri" w:hAnsi="Arial" w:cs="Times New Roman"/>
      <w:sz w:val="20"/>
      <w:szCs w:val="20"/>
    </w:rPr>
  </w:style>
  <w:style w:type="character" w:customStyle="1" w:styleId="FootnoteTextChar">
    <w:name w:val="Footnote Text Char"/>
    <w:basedOn w:val="DefaultParagraphFont"/>
    <w:link w:val="FootnoteText"/>
    <w:rsid w:val="00EB13D5"/>
    <w:rPr>
      <w:rFonts w:ascii="Arial" w:eastAsia="Calibri" w:hAnsi="Arial" w:cs="Times New Roman"/>
      <w:sz w:val="20"/>
      <w:szCs w:val="20"/>
      <w:lang w:eastAsia="en-AU"/>
    </w:rPr>
  </w:style>
  <w:style w:type="character" w:styleId="FootnoteReference">
    <w:name w:val="footnote reference"/>
    <w:basedOn w:val="DefaultParagraphFont"/>
    <w:unhideWhenUsed/>
    <w:rsid w:val="00EB13D5"/>
    <w:rPr>
      <w:vertAlign w:val="superscript"/>
    </w:rPr>
  </w:style>
  <w:style w:type="paragraph" w:styleId="PlainText">
    <w:name w:val="Plain Text"/>
    <w:basedOn w:val="Normal"/>
    <w:link w:val="PlainTextChar"/>
    <w:uiPriority w:val="99"/>
    <w:unhideWhenUsed/>
    <w:rsid w:val="00EB13D5"/>
    <w:pPr>
      <w:numPr>
        <w:ilvl w:val="12"/>
      </w:numPr>
      <w:spacing w:after="0" w:line="240" w:lineRule="auto"/>
      <w:jc w:val="both"/>
    </w:pPr>
    <w:rPr>
      <w:rFonts w:ascii="Trebuchet MS" w:eastAsia="Calibri" w:hAnsi="Trebuchet MS" w:cs="Times New Roman"/>
      <w:szCs w:val="21"/>
    </w:rPr>
  </w:style>
  <w:style w:type="character" w:customStyle="1" w:styleId="PlainTextChar">
    <w:name w:val="Plain Text Char"/>
    <w:basedOn w:val="DefaultParagraphFont"/>
    <w:link w:val="PlainText"/>
    <w:uiPriority w:val="99"/>
    <w:rsid w:val="00EB13D5"/>
    <w:rPr>
      <w:rFonts w:ascii="Trebuchet MS" w:eastAsia="Calibri" w:hAnsi="Trebuchet MS" w:cs="Times New Roman"/>
      <w:szCs w:val="21"/>
      <w:lang w:eastAsia="en-AU"/>
    </w:rPr>
  </w:style>
  <w:style w:type="paragraph" w:styleId="TOC1">
    <w:name w:val="toc 1"/>
    <w:basedOn w:val="Normal"/>
    <w:next w:val="Normal"/>
    <w:autoRedefine/>
    <w:uiPriority w:val="39"/>
    <w:unhideWhenUsed/>
    <w:rsid w:val="00D2192C"/>
    <w:pPr>
      <w:numPr>
        <w:ilvl w:val="12"/>
      </w:numPr>
      <w:tabs>
        <w:tab w:val="right" w:leader="dot" w:pos="9356"/>
      </w:tabs>
      <w:spacing w:before="100" w:beforeAutospacing="1" w:after="100" w:afterAutospacing="1" w:line="240" w:lineRule="auto"/>
      <w:ind w:right="227"/>
    </w:pPr>
    <w:rPr>
      <w:rFonts w:ascii="Arial" w:eastAsia="Calibri" w:hAnsi="Arial" w:cs="Times New Roman"/>
    </w:rPr>
  </w:style>
  <w:style w:type="paragraph" w:styleId="TOC2">
    <w:name w:val="toc 2"/>
    <w:basedOn w:val="Normal"/>
    <w:next w:val="Normal"/>
    <w:autoRedefine/>
    <w:uiPriority w:val="39"/>
    <w:unhideWhenUsed/>
    <w:rsid w:val="00D2192C"/>
    <w:pPr>
      <w:numPr>
        <w:ilvl w:val="12"/>
      </w:numPr>
      <w:tabs>
        <w:tab w:val="right" w:leader="dot" w:pos="9356"/>
      </w:tabs>
      <w:spacing w:before="100" w:beforeAutospacing="1" w:after="100" w:afterAutospacing="1" w:line="240" w:lineRule="auto"/>
      <w:ind w:left="220"/>
      <w:jc w:val="both"/>
    </w:pPr>
    <w:rPr>
      <w:rFonts w:ascii="Arial" w:eastAsia="Calibri" w:hAnsi="Arial" w:cs="Times New Roman"/>
    </w:rPr>
  </w:style>
  <w:style w:type="character" w:customStyle="1" w:styleId="termtitle1">
    <w:name w:val="term_title1"/>
    <w:basedOn w:val="DefaultParagraphFont"/>
    <w:rsid w:val="00EB13D5"/>
    <w:rPr>
      <w:rFonts w:ascii="Arial" w:hAnsi="Arial" w:cs="Arial" w:hint="default"/>
      <w:b/>
      <w:bCs/>
      <w:color w:val="003BB0"/>
      <w:sz w:val="21"/>
      <w:szCs w:val="21"/>
    </w:rPr>
  </w:style>
  <w:style w:type="paragraph" w:styleId="NoSpacing">
    <w:name w:val="No Spacing"/>
    <w:uiPriority w:val="1"/>
    <w:rsid w:val="00EB13D5"/>
    <w:pPr>
      <w:spacing w:after="0" w:line="240" w:lineRule="auto"/>
    </w:pPr>
    <w:rPr>
      <w:rFonts w:ascii="Arial" w:eastAsia="Calibri" w:hAnsi="Arial" w:cs="Times New Roman"/>
      <w:sz w:val="20"/>
    </w:rPr>
  </w:style>
  <w:style w:type="paragraph" w:styleId="TOC3">
    <w:name w:val="toc 3"/>
    <w:basedOn w:val="Normal"/>
    <w:next w:val="Normal"/>
    <w:autoRedefine/>
    <w:uiPriority w:val="39"/>
    <w:unhideWhenUsed/>
    <w:rsid w:val="0002345A"/>
    <w:pPr>
      <w:numPr>
        <w:ilvl w:val="12"/>
      </w:numPr>
      <w:tabs>
        <w:tab w:val="right" w:leader="dot" w:pos="9629"/>
      </w:tabs>
      <w:spacing w:before="100" w:beforeAutospacing="1" w:after="100" w:afterAutospacing="1" w:line="240" w:lineRule="auto"/>
      <w:ind w:left="440"/>
      <w:jc w:val="both"/>
    </w:pPr>
    <w:rPr>
      <w:rFonts w:ascii="Arial" w:eastAsia="Calibri" w:hAnsi="Arial" w:cs="Times New Roman"/>
    </w:rPr>
  </w:style>
  <w:style w:type="character" w:styleId="Strong">
    <w:name w:val="Strong"/>
    <w:basedOn w:val="DefaultParagraphFont"/>
    <w:uiPriority w:val="22"/>
    <w:rsid w:val="00EB13D5"/>
    <w:rPr>
      <w:b/>
      <w:bCs/>
    </w:rPr>
  </w:style>
  <w:style w:type="character" w:customStyle="1" w:styleId="content1">
    <w:name w:val="content1"/>
    <w:basedOn w:val="DefaultParagraphFont"/>
    <w:rsid w:val="00EB13D5"/>
    <w:rPr>
      <w:rFonts w:ascii="Arial" w:hAnsi="Arial" w:cs="Arial" w:hint="default"/>
      <w:color w:val="666666"/>
      <w:sz w:val="18"/>
      <w:szCs w:val="18"/>
    </w:rPr>
  </w:style>
  <w:style w:type="paragraph" w:styleId="TOCHeading">
    <w:name w:val="TOC Heading"/>
    <w:basedOn w:val="Heading1"/>
    <w:next w:val="Normal"/>
    <w:uiPriority w:val="39"/>
    <w:unhideWhenUsed/>
    <w:rsid w:val="00EB13D5"/>
    <w:pPr>
      <w:keepLines/>
      <w:spacing w:before="480" w:after="0" w:line="276" w:lineRule="auto"/>
      <w:jc w:val="left"/>
      <w:outlineLvl w:val="9"/>
    </w:pPr>
    <w:rPr>
      <w:rFonts w:ascii="Cambria" w:hAnsi="Cambria" w:cs="Times New Roman"/>
      <w:color w:val="365F91"/>
      <w:kern w:val="0"/>
      <w:szCs w:val="28"/>
      <w:lang w:val="en-US" w:eastAsia="en-US"/>
    </w:rPr>
  </w:style>
  <w:style w:type="paragraph" w:styleId="EndnoteText">
    <w:name w:val="endnote text"/>
    <w:basedOn w:val="Normal"/>
    <w:link w:val="EndnoteTextChar"/>
    <w:uiPriority w:val="99"/>
    <w:unhideWhenUsed/>
    <w:rsid w:val="00EB13D5"/>
    <w:pPr>
      <w:numPr>
        <w:ilvl w:val="12"/>
      </w:numPr>
      <w:spacing w:beforeAutospacing="1" w:after="0" w:afterAutospacing="1" w:line="240" w:lineRule="auto"/>
    </w:pPr>
    <w:rPr>
      <w:rFonts w:ascii="Arial" w:eastAsia="Calibri" w:hAnsi="Arial" w:cs="Times New Roman"/>
      <w:szCs w:val="20"/>
    </w:rPr>
  </w:style>
  <w:style w:type="character" w:customStyle="1" w:styleId="EndnoteTextChar">
    <w:name w:val="Endnote Text Char"/>
    <w:basedOn w:val="DefaultParagraphFont"/>
    <w:link w:val="EndnoteText"/>
    <w:uiPriority w:val="99"/>
    <w:rsid w:val="00EB13D5"/>
    <w:rPr>
      <w:rFonts w:ascii="Arial" w:eastAsia="Calibri" w:hAnsi="Arial" w:cs="Times New Roman"/>
      <w:szCs w:val="20"/>
      <w:lang w:eastAsia="en-AU"/>
    </w:rPr>
  </w:style>
  <w:style w:type="character" w:styleId="EndnoteReference">
    <w:name w:val="endnote reference"/>
    <w:basedOn w:val="DefaultParagraphFont"/>
    <w:uiPriority w:val="99"/>
    <w:unhideWhenUsed/>
    <w:rsid w:val="00EB13D5"/>
    <w:rPr>
      <w:vertAlign w:val="superscript"/>
    </w:rPr>
  </w:style>
  <w:style w:type="character" w:customStyle="1" w:styleId="head2">
    <w:name w:val="head2"/>
    <w:basedOn w:val="DefaultParagraphFont"/>
    <w:rsid w:val="00EB13D5"/>
    <w:rPr>
      <w:b/>
      <w:bCs/>
      <w:color w:val="000000"/>
      <w:sz w:val="21"/>
      <w:szCs w:val="21"/>
    </w:rPr>
  </w:style>
  <w:style w:type="paragraph" w:styleId="Revision">
    <w:name w:val="Revision"/>
    <w:hidden/>
    <w:uiPriority w:val="99"/>
    <w:semiHidden/>
    <w:rsid w:val="00EB13D5"/>
    <w:pPr>
      <w:spacing w:after="0" w:line="240" w:lineRule="auto"/>
    </w:pPr>
    <w:rPr>
      <w:rFonts w:ascii="Arial" w:eastAsia="Times New Roman" w:hAnsi="Arial" w:cs="Times New Roman"/>
      <w:sz w:val="20"/>
      <w:szCs w:val="24"/>
    </w:rPr>
  </w:style>
  <w:style w:type="paragraph" w:styleId="Quote">
    <w:name w:val="Quote"/>
    <w:basedOn w:val="Normal"/>
    <w:next w:val="Normal"/>
    <w:link w:val="QuoteChar"/>
    <w:uiPriority w:val="29"/>
    <w:rsid w:val="00EB13D5"/>
    <w:pPr>
      <w:numPr>
        <w:ilvl w:val="12"/>
      </w:numPr>
      <w:spacing w:after="0" w:line="240" w:lineRule="auto"/>
    </w:pPr>
    <w:rPr>
      <w:rFonts w:ascii="Arial" w:eastAsia="Times New Roman" w:hAnsi="Arial" w:cs="Times New Roman"/>
      <w:iCs/>
      <w:color w:val="000000"/>
      <w:sz w:val="18"/>
      <w:szCs w:val="24"/>
    </w:rPr>
  </w:style>
  <w:style w:type="character" w:customStyle="1" w:styleId="QuoteChar">
    <w:name w:val="Quote Char"/>
    <w:basedOn w:val="DefaultParagraphFont"/>
    <w:link w:val="Quote"/>
    <w:uiPriority w:val="29"/>
    <w:rsid w:val="00EB13D5"/>
    <w:rPr>
      <w:rFonts w:ascii="Arial" w:eastAsia="Times New Roman" w:hAnsi="Arial" w:cs="Times New Roman"/>
      <w:iCs/>
      <w:color w:val="000000"/>
      <w:sz w:val="18"/>
      <w:szCs w:val="24"/>
      <w:lang w:eastAsia="en-AU"/>
    </w:rPr>
  </w:style>
  <w:style w:type="paragraph" w:styleId="BodyText2">
    <w:name w:val="Body Text 2"/>
    <w:basedOn w:val="Normal"/>
    <w:link w:val="BodyText2Char"/>
    <w:rsid w:val="00EB13D5"/>
    <w:pPr>
      <w:numPr>
        <w:ilvl w:val="12"/>
      </w:numPr>
      <w:spacing w:after="120" w:line="480" w:lineRule="auto"/>
      <w:jc w:val="both"/>
    </w:pPr>
    <w:rPr>
      <w:rFonts w:ascii="Arial" w:eastAsia="Times New Roman" w:hAnsi="Arial" w:cs="Times New Roman"/>
      <w:szCs w:val="24"/>
    </w:rPr>
  </w:style>
  <w:style w:type="character" w:customStyle="1" w:styleId="BodyText2Char">
    <w:name w:val="Body Text 2 Char"/>
    <w:basedOn w:val="DefaultParagraphFont"/>
    <w:link w:val="BodyText2"/>
    <w:rsid w:val="00EB13D5"/>
    <w:rPr>
      <w:rFonts w:ascii="Arial" w:eastAsia="Times New Roman" w:hAnsi="Arial" w:cs="Times New Roman"/>
      <w:szCs w:val="24"/>
      <w:lang w:eastAsia="en-AU"/>
    </w:rPr>
  </w:style>
  <w:style w:type="table" w:styleId="MediumGrid3-Accent1">
    <w:name w:val="Medium Grid 3 Accent 1"/>
    <w:basedOn w:val="TableNormal"/>
    <w:uiPriority w:val="69"/>
    <w:rsid w:val="00EB13D5"/>
    <w:pPr>
      <w:spacing w:after="0" w:line="240" w:lineRule="auto"/>
    </w:pPr>
    <w:tblPr>
      <w:tblStyleRowBandSize w:val="1"/>
      <w:tblStyleColBandSize w:val="1"/>
      <w:tbl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single" w:sz="6" w:space="0" w:color="3C3C3C" w:themeColor="background1"/>
        <w:insideV w:val="single" w:sz="6" w:space="0" w:color="3C3C3C" w:themeColor="background1"/>
      </w:tblBorders>
    </w:tblPr>
    <w:tcPr>
      <w:shd w:val="clear" w:color="auto" w:fill="F5F5F5" w:themeFill="accent1" w:themeFillTint="3F"/>
    </w:tcPr>
    <w:tblStylePr w:type="firstRow">
      <w:rPr>
        <w:b/>
        <w:bCs/>
        <w:i w:val="0"/>
        <w:iCs w:val="0"/>
        <w:color w:val="3C3C3C" w:themeColor="background1"/>
      </w:rPr>
      <w:tblPr/>
      <w:tcPr>
        <w:tcBorders>
          <w:top w:val="single" w:sz="8" w:space="0" w:color="3C3C3C" w:themeColor="background1"/>
          <w:left w:val="single" w:sz="8" w:space="0" w:color="3C3C3C" w:themeColor="background1"/>
          <w:bottom w:val="single" w:sz="24" w:space="0" w:color="3C3C3C" w:themeColor="background1"/>
          <w:right w:val="single" w:sz="8" w:space="0" w:color="3C3C3C" w:themeColor="background1"/>
          <w:insideH w:val="nil"/>
          <w:insideV w:val="single" w:sz="8" w:space="0" w:color="3C3C3C" w:themeColor="background1"/>
        </w:tcBorders>
        <w:shd w:val="clear" w:color="auto" w:fill="DADADA" w:themeFill="accent1"/>
      </w:tcPr>
    </w:tblStylePr>
    <w:tblStylePr w:type="lastRow">
      <w:rPr>
        <w:b/>
        <w:bCs/>
        <w:i w:val="0"/>
        <w:iCs w:val="0"/>
        <w:color w:val="3C3C3C" w:themeColor="background1"/>
      </w:rPr>
      <w:tblPr/>
      <w:tcPr>
        <w:tcBorders>
          <w:top w:val="single" w:sz="24" w:space="0" w:color="3C3C3C" w:themeColor="background1"/>
          <w:left w:val="single" w:sz="8" w:space="0" w:color="3C3C3C" w:themeColor="background1"/>
          <w:bottom w:val="single" w:sz="8" w:space="0" w:color="3C3C3C" w:themeColor="background1"/>
          <w:right w:val="single" w:sz="8" w:space="0" w:color="3C3C3C" w:themeColor="background1"/>
          <w:insideH w:val="nil"/>
          <w:insideV w:val="single" w:sz="8" w:space="0" w:color="3C3C3C" w:themeColor="background1"/>
        </w:tcBorders>
        <w:shd w:val="clear" w:color="auto" w:fill="DADADA" w:themeFill="accent1"/>
      </w:tcPr>
    </w:tblStylePr>
    <w:tblStylePr w:type="firstCol">
      <w:rPr>
        <w:b/>
        <w:bCs/>
        <w:i w:val="0"/>
        <w:iCs w:val="0"/>
        <w:color w:val="3C3C3C" w:themeColor="background1"/>
      </w:rPr>
      <w:tblPr/>
      <w:tcPr>
        <w:tcBorders>
          <w:left w:val="single" w:sz="8" w:space="0" w:color="3C3C3C" w:themeColor="background1"/>
          <w:right w:val="single" w:sz="24" w:space="0" w:color="3C3C3C" w:themeColor="background1"/>
          <w:insideH w:val="nil"/>
          <w:insideV w:val="nil"/>
        </w:tcBorders>
        <w:shd w:val="clear" w:color="auto" w:fill="DADADA" w:themeFill="accent1"/>
      </w:tcPr>
    </w:tblStylePr>
    <w:tblStylePr w:type="lastCol">
      <w:rPr>
        <w:b/>
        <w:bCs/>
        <w:i w:val="0"/>
        <w:iCs w:val="0"/>
        <w:color w:val="3C3C3C" w:themeColor="background1"/>
      </w:rPr>
      <w:tblPr/>
      <w:tcPr>
        <w:tcBorders>
          <w:top w:val="nil"/>
          <w:left w:val="single" w:sz="24" w:space="0" w:color="3C3C3C" w:themeColor="background1"/>
          <w:bottom w:val="nil"/>
          <w:right w:val="nil"/>
          <w:insideH w:val="nil"/>
          <w:insideV w:val="nil"/>
        </w:tcBorders>
        <w:shd w:val="clear" w:color="auto" w:fill="DADADA" w:themeFill="accent1"/>
      </w:tcPr>
    </w:tblStylePr>
    <w:tblStylePr w:type="band1Vert">
      <w:tblPr/>
      <w:tcPr>
        <w:tc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nil"/>
          <w:insideV w:val="nil"/>
        </w:tcBorders>
        <w:shd w:val="clear" w:color="auto" w:fill="ECECEC" w:themeFill="accent1" w:themeFillTint="7F"/>
      </w:tcPr>
    </w:tblStylePr>
    <w:tblStylePr w:type="band1Horz">
      <w:tblPr/>
      <w:tcPr>
        <w:tc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single" w:sz="8" w:space="0" w:color="3C3C3C" w:themeColor="background1"/>
          <w:insideV w:val="single" w:sz="8" w:space="0" w:color="3C3C3C" w:themeColor="background1"/>
        </w:tcBorders>
        <w:shd w:val="clear" w:color="auto" w:fill="ECECEC" w:themeFill="accent1" w:themeFillTint="7F"/>
      </w:tcPr>
    </w:tblStylePr>
  </w:style>
  <w:style w:type="table" w:styleId="TableClassic3">
    <w:name w:val="Table Classic 3"/>
    <w:basedOn w:val="TableNormal"/>
    <w:rsid w:val="00EB13D5"/>
    <w:pPr>
      <w:numPr>
        <w:ilvl w:val="12"/>
      </w:numPr>
      <w:spacing w:after="0" w:line="240" w:lineRule="auto"/>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BodyText3">
    <w:name w:val="Body Text 3"/>
    <w:basedOn w:val="Normal"/>
    <w:link w:val="BodyText3Char"/>
    <w:rsid w:val="00EB13D5"/>
    <w:pPr>
      <w:numPr>
        <w:ilvl w:val="12"/>
      </w:numPr>
      <w:spacing w:after="120" w:line="240" w:lineRule="auto"/>
      <w:jc w:val="both"/>
    </w:pPr>
    <w:rPr>
      <w:rFonts w:ascii="Arial" w:eastAsia="Times New Roman" w:hAnsi="Arial" w:cs="Times New Roman"/>
      <w:sz w:val="16"/>
      <w:szCs w:val="16"/>
    </w:rPr>
  </w:style>
  <w:style w:type="character" w:customStyle="1" w:styleId="BodyText3Char">
    <w:name w:val="Body Text 3 Char"/>
    <w:basedOn w:val="DefaultParagraphFont"/>
    <w:link w:val="BodyText3"/>
    <w:rsid w:val="00EB13D5"/>
    <w:rPr>
      <w:rFonts w:ascii="Arial" w:eastAsia="Times New Roman" w:hAnsi="Arial" w:cs="Times New Roman"/>
      <w:sz w:val="16"/>
      <w:szCs w:val="16"/>
      <w:lang w:eastAsia="en-AU"/>
    </w:rPr>
  </w:style>
  <w:style w:type="table" w:styleId="ColorfulGrid-Accent1">
    <w:name w:val="Colorful Grid Accent 1"/>
    <w:basedOn w:val="TableNormal"/>
    <w:uiPriority w:val="73"/>
    <w:rsid w:val="00EB13D5"/>
    <w:pPr>
      <w:spacing w:after="0" w:line="240" w:lineRule="auto"/>
    </w:pPr>
    <w:rPr>
      <w:color w:val="E72371" w:themeColor="text1"/>
    </w:rPr>
    <w:tblPr>
      <w:tblStyleRowBandSize w:val="1"/>
      <w:tblStyleColBandSize w:val="1"/>
      <w:tblBorders>
        <w:insideH w:val="single" w:sz="4" w:space="0" w:color="3C3C3C" w:themeColor="background1"/>
      </w:tblBorders>
    </w:tblPr>
    <w:tcPr>
      <w:shd w:val="clear" w:color="auto" w:fill="F7F7F7" w:themeFill="accent1" w:themeFillTint="33"/>
    </w:tcPr>
    <w:tblStylePr w:type="firstRow">
      <w:rPr>
        <w:b/>
        <w:bCs/>
      </w:rPr>
      <w:tblPr/>
      <w:tcPr>
        <w:shd w:val="clear" w:color="auto" w:fill="F0F0F0" w:themeFill="accent1" w:themeFillTint="66"/>
      </w:tcPr>
    </w:tblStylePr>
    <w:tblStylePr w:type="lastRow">
      <w:rPr>
        <w:b/>
        <w:bCs/>
        <w:color w:val="E72371" w:themeColor="text1"/>
      </w:rPr>
      <w:tblPr/>
      <w:tcPr>
        <w:shd w:val="clear" w:color="auto" w:fill="F0F0F0" w:themeFill="accent1" w:themeFillTint="66"/>
      </w:tcPr>
    </w:tblStylePr>
    <w:tblStylePr w:type="firstCol">
      <w:rPr>
        <w:color w:val="3C3C3C" w:themeColor="background1"/>
      </w:rPr>
      <w:tblPr/>
      <w:tcPr>
        <w:shd w:val="clear" w:color="auto" w:fill="A3A3A3" w:themeFill="accent1" w:themeFillShade="BF"/>
      </w:tcPr>
    </w:tblStylePr>
    <w:tblStylePr w:type="lastCol">
      <w:rPr>
        <w:color w:val="3C3C3C" w:themeColor="background1"/>
      </w:rPr>
      <w:tblPr/>
      <w:tcPr>
        <w:shd w:val="clear" w:color="auto" w:fill="A3A3A3" w:themeFill="accent1" w:themeFillShade="BF"/>
      </w:tcPr>
    </w:tblStylePr>
    <w:tblStylePr w:type="band1Vert">
      <w:tblPr/>
      <w:tcPr>
        <w:shd w:val="clear" w:color="auto" w:fill="ECECEC" w:themeFill="accent1" w:themeFillTint="7F"/>
      </w:tcPr>
    </w:tblStylePr>
    <w:tblStylePr w:type="band1Horz">
      <w:tblPr/>
      <w:tcPr>
        <w:shd w:val="clear" w:color="auto" w:fill="ECECEC" w:themeFill="accent1" w:themeFillTint="7F"/>
      </w:tcPr>
    </w:tblStylePr>
  </w:style>
  <w:style w:type="paragraph" w:customStyle="1" w:styleId="Tablebulletpoint">
    <w:name w:val="Table bullet point"/>
    <w:basedOn w:val="Tabletext"/>
    <w:link w:val="TablebulletpointChar"/>
    <w:qFormat/>
    <w:rsid w:val="00EB13D5"/>
    <w:pPr>
      <w:numPr>
        <w:numId w:val="2"/>
      </w:numPr>
      <w:ind w:left="236" w:hanging="236"/>
    </w:pPr>
  </w:style>
  <w:style w:type="character" w:customStyle="1" w:styleId="TablebulletpointChar">
    <w:name w:val="Table bullet point Char"/>
    <w:basedOn w:val="TabletextChar"/>
    <w:link w:val="Tablebulletpoint"/>
    <w:rsid w:val="00EB13D5"/>
    <w:rPr>
      <w:rFonts w:ascii="Arial" w:eastAsiaTheme="minorHAnsi" w:hAnsi="Arial" w:cs="Arial"/>
      <w:color w:val="3C3C3C" w:themeColor="background1"/>
      <w:sz w:val="21"/>
      <w:lang w:eastAsia="en-US"/>
    </w:rPr>
  </w:style>
  <w:style w:type="paragraph" w:customStyle="1" w:styleId="Bullet2">
    <w:name w:val="Bullet #2"/>
    <w:basedOn w:val="Bullet1"/>
    <w:link w:val="Bullet2Char"/>
    <w:qFormat/>
    <w:rsid w:val="00EB13D5"/>
    <w:pPr>
      <w:numPr>
        <w:ilvl w:val="1"/>
        <w:numId w:val="3"/>
      </w:numPr>
      <w:ind w:left="714" w:hanging="357"/>
    </w:pPr>
  </w:style>
  <w:style w:type="character" w:customStyle="1" w:styleId="Bullet2Char">
    <w:name w:val="Bullet #2 Char"/>
    <w:basedOn w:val="Bullet1Char"/>
    <w:link w:val="Bullet2"/>
    <w:rsid w:val="00EB13D5"/>
    <w:rPr>
      <w:rFonts w:ascii="Arial" w:eastAsiaTheme="minorHAnsi" w:hAnsi="Arial" w:cs="Arial"/>
      <w:color w:val="3C3C3C" w:themeColor="background1"/>
      <w:sz w:val="20"/>
      <w:lang w:eastAsia="en-US"/>
    </w:rPr>
  </w:style>
  <w:style w:type="paragraph" w:customStyle="1" w:styleId="Bullet3">
    <w:name w:val="Bullet #3"/>
    <w:basedOn w:val="Bullet2"/>
    <w:link w:val="Bullet3Char"/>
    <w:qFormat/>
    <w:rsid w:val="00EB13D5"/>
    <w:pPr>
      <w:numPr>
        <w:ilvl w:val="4"/>
      </w:numPr>
      <w:ind w:left="1071" w:hanging="357"/>
    </w:pPr>
  </w:style>
  <w:style w:type="character" w:customStyle="1" w:styleId="Bullet3Char">
    <w:name w:val="Bullet #3 Char"/>
    <w:basedOn w:val="Bullet2Char"/>
    <w:link w:val="Bullet3"/>
    <w:rsid w:val="00EB13D5"/>
    <w:rPr>
      <w:rFonts w:ascii="Arial" w:eastAsiaTheme="minorHAnsi" w:hAnsi="Arial" w:cs="Arial"/>
      <w:color w:val="3C3C3C" w:themeColor="background1"/>
      <w:sz w:val="20"/>
      <w:lang w:eastAsia="en-US"/>
    </w:rPr>
  </w:style>
  <w:style w:type="paragraph" w:customStyle="1" w:styleId="Coverheading">
    <w:name w:val="Cover heading"/>
    <w:basedOn w:val="Normal"/>
    <w:link w:val="CoverheadingChar"/>
    <w:rsid w:val="00EB13D5"/>
    <w:pPr>
      <w:spacing w:before="6000" w:after="600" w:line="240" w:lineRule="auto"/>
    </w:pPr>
    <w:rPr>
      <w:rFonts w:ascii="Arial" w:hAnsi="Arial" w:cs="Arial"/>
      <w:b/>
      <w:noProof/>
      <w:color w:val="3C3C3C" w:themeColor="background1"/>
      <w:sz w:val="60"/>
      <w:szCs w:val="60"/>
    </w:rPr>
  </w:style>
  <w:style w:type="character" w:customStyle="1" w:styleId="CoverheadingChar">
    <w:name w:val="Cover heading Char"/>
    <w:basedOn w:val="DefaultParagraphFont"/>
    <w:link w:val="Coverheading"/>
    <w:rsid w:val="00EB13D5"/>
    <w:rPr>
      <w:rFonts w:ascii="Arial" w:eastAsiaTheme="minorEastAsia" w:hAnsi="Arial" w:cs="Arial"/>
      <w:b/>
      <w:noProof/>
      <w:color w:val="3C3C3C" w:themeColor="background1"/>
      <w:sz w:val="60"/>
      <w:szCs w:val="60"/>
      <w:lang w:eastAsia="en-AU"/>
    </w:rPr>
  </w:style>
  <w:style w:type="paragraph" w:customStyle="1" w:styleId="Coverdate">
    <w:name w:val="Cover date"/>
    <w:basedOn w:val="Normal"/>
    <w:link w:val="CoverdateChar"/>
    <w:rsid w:val="00EB13D5"/>
    <w:pPr>
      <w:tabs>
        <w:tab w:val="left" w:pos="1695"/>
      </w:tabs>
      <w:spacing w:line="240" w:lineRule="auto"/>
    </w:pPr>
    <w:rPr>
      <w:rFonts w:ascii="Arial" w:hAnsi="Arial" w:cs="Arial"/>
      <w:color w:val="3C3C3C" w:themeColor="background1"/>
      <w:sz w:val="40"/>
      <w:szCs w:val="40"/>
    </w:rPr>
  </w:style>
  <w:style w:type="character" w:customStyle="1" w:styleId="CoverdateChar">
    <w:name w:val="Cover date Char"/>
    <w:basedOn w:val="DefaultParagraphFont"/>
    <w:link w:val="Coverdate"/>
    <w:rsid w:val="00EB13D5"/>
    <w:rPr>
      <w:rFonts w:ascii="Arial" w:eastAsiaTheme="minorEastAsia" w:hAnsi="Arial" w:cs="Arial"/>
      <w:color w:val="3C3C3C" w:themeColor="background1"/>
      <w:sz w:val="40"/>
      <w:szCs w:val="40"/>
      <w:lang w:eastAsia="en-AU"/>
    </w:rPr>
  </w:style>
  <w:style w:type="table" w:customStyle="1" w:styleId="LightShading1">
    <w:name w:val="Light Shading1"/>
    <w:basedOn w:val="TableNormal"/>
    <w:uiPriority w:val="60"/>
    <w:rsid w:val="00EB13D5"/>
    <w:pPr>
      <w:spacing w:after="0" w:line="240" w:lineRule="auto"/>
    </w:pPr>
    <w:rPr>
      <w:color w:val="B31352" w:themeColor="text1" w:themeShade="BF"/>
    </w:rPr>
    <w:tblPr>
      <w:tblStyleRowBandSize w:val="1"/>
      <w:tblStyleColBandSize w:val="1"/>
      <w:tblBorders>
        <w:top w:val="single" w:sz="8" w:space="0" w:color="E72371" w:themeColor="text1"/>
        <w:bottom w:val="single" w:sz="8" w:space="0" w:color="E72371" w:themeColor="text1"/>
      </w:tblBorders>
    </w:tblPr>
    <w:tblStylePr w:type="firstRow">
      <w:pPr>
        <w:spacing w:before="0" w:after="0" w:line="240" w:lineRule="auto"/>
      </w:pPr>
      <w:rPr>
        <w:b/>
        <w:bCs/>
      </w:rPr>
      <w:tblPr/>
      <w:tcPr>
        <w:tcBorders>
          <w:top w:val="single" w:sz="8" w:space="0" w:color="E72371" w:themeColor="text1"/>
          <w:left w:val="nil"/>
          <w:bottom w:val="single" w:sz="8" w:space="0" w:color="E72371" w:themeColor="text1"/>
          <w:right w:val="nil"/>
          <w:insideH w:val="nil"/>
          <w:insideV w:val="nil"/>
        </w:tcBorders>
      </w:tcPr>
    </w:tblStylePr>
    <w:tblStylePr w:type="lastRow">
      <w:pPr>
        <w:spacing w:before="0" w:after="0" w:line="240" w:lineRule="auto"/>
      </w:pPr>
      <w:rPr>
        <w:b/>
        <w:bCs/>
      </w:rPr>
      <w:tblPr/>
      <w:tcPr>
        <w:tcBorders>
          <w:top w:val="single" w:sz="8" w:space="0" w:color="E72371" w:themeColor="text1"/>
          <w:left w:val="nil"/>
          <w:bottom w:val="single" w:sz="8" w:space="0" w:color="E72371"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8DB" w:themeFill="text1" w:themeFillTint="3F"/>
      </w:tcPr>
    </w:tblStylePr>
    <w:tblStylePr w:type="band1Horz">
      <w:tblPr/>
      <w:tcPr>
        <w:tcBorders>
          <w:left w:val="nil"/>
          <w:right w:val="nil"/>
          <w:insideH w:val="nil"/>
          <w:insideV w:val="nil"/>
        </w:tcBorders>
        <w:shd w:val="clear" w:color="auto" w:fill="F9C8DB" w:themeFill="text1" w:themeFillTint="3F"/>
      </w:tcPr>
    </w:tblStylePr>
  </w:style>
  <w:style w:type="paragraph" w:customStyle="1" w:styleId="Style1">
    <w:name w:val="Style1"/>
    <w:basedOn w:val="Heading3"/>
    <w:link w:val="Style1Char"/>
    <w:rsid w:val="00EB13D5"/>
    <w:rPr>
      <w:rFonts w:ascii="Arial" w:hAnsi="Arial"/>
      <w:i w:val="0"/>
      <w:u w:val="single"/>
    </w:rPr>
  </w:style>
  <w:style w:type="character" w:customStyle="1" w:styleId="Style1Char">
    <w:name w:val="Style1 Char"/>
    <w:basedOn w:val="Heading3Char"/>
    <w:link w:val="Style1"/>
    <w:rsid w:val="00EB13D5"/>
    <w:rPr>
      <w:rFonts w:ascii="Arial" w:eastAsia="Times New Roman" w:hAnsi="Arial" w:cs="Times New Roman"/>
      <w:b/>
      <w:bCs/>
      <w:i/>
      <w:szCs w:val="26"/>
      <w:u w:val="single"/>
      <w:lang w:eastAsia="en-AU"/>
    </w:rPr>
  </w:style>
  <w:style w:type="paragraph" w:customStyle="1" w:styleId="Practicedetails">
    <w:name w:val="Practice details"/>
    <w:basedOn w:val="Normal"/>
    <w:link w:val="PracticedetailsChar"/>
    <w:rsid w:val="00EB13D5"/>
    <w:pPr>
      <w:spacing w:after="180" w:line="280" w:lineRule="exact"/>
    </w:pPr>
    <w:rPr>
      <w:rFonts w:ascii="Arial" w:eastAsiaTheme="minorHAnsi" w:hAnsi="Arial" w:cs="Arial"/>
      <w:b/>
      <w:i/>
      <w:snapToGrid w:val="0"/>
      <w:color w:val="427730"/>
      <w:u w:val="single"/>
      <w:lang w:eastAsia="en-US"/>
    </w:rPr>
  </w:style>
  <w:style w:type="character" w:customStyle="1" w:styleId="PracticedetailsChar">
    <w:name w:val="Practice details Char"/>
    <w:basedOn w:val="DefaultParagraphFont"/>
    <w:link w:val="Practicedetails"/>
    <w:rsid w:val="00EB13D5"/>
    <w:rPr>
      <w:rFonts w:ascii="Arial" w:hAnsi="Arial" w:cs="Arial"/>
      <w:b/>
      <w:i/>
      <w:snapToGrid w:val="0"/>
      <w:color w:val="427730"/>
      <w:u w:val="single"/>
    </w:rPr>
  </w:style>
  <w:style w:type="paragraph" w:customStyle="1" w:styleId="Tables">
    <w:name w:val="Tables"/>
    <w:basedOn w:val="Text"/>
    <w:link w:val="TablesChar"/>
    <w:rsid w:val="00FC4F51"/>
    <w:pPr>
      <w:spacing w:before="80" w:after="80"/>
    </w:pPr>
  </w:style>
  <w:style w:type="character" w:customStyle="1" w:styleId="TablesChar">
    <w:name w:val="Tables Char"/>
    <w:basedOn w:val="TextChar"/>
    <w:link w:val="Tables"/>
    <w:rsid w:val="00FC4F51"/>
    <w:rPr>
      <w:rFonts w:ascii="Arial" w:eastAsiaTheme="minorHAnsi" w:hAnsi="Arial" w:cs="Arial"/>
      <w:color w:val="3C3C3C" w:themeColor="background1"/>
      <w:sz w:val="20"/>
      <w:lang w:eastAsia="en-US"/>
    </w:rPr>
  </w:style>
  <w:style w:type="paragraph" w:styleId="TOC4">
    <w:name w:val="toc 4"/>
    <w:basedOn w:val="Normal"/>
    <w:next w:val="Normal"/>
    <w:autoRedefine/>
    <w:uiPriority w:val="39"/>
    <w:semiHidden/>
    <w:unhideWhenUsed/>
    <w:rsid w:val="00954458"/>
    <w:pPr>
      <w:tabs>
        <w:tab w:val="right" w:leader="dot" w:pos="9356"/>
      </w:tabs>
      <w:spacing w:after="100"/>
      <w:ind w:left="658"/>
    </w:pPr>
  </w:style>
  <w:style w:type="character" w:styleId="CommentReference">
    <w:name w:val="annotation reference"/>
    <w:basedOn w:val="DefaultParagraphFont"/>
    <w:uiPriority w:val="99"/>
    <w:semiHidden/>
    <w:unhideWhenUsed/>
    <w:rsid w:val="000F3D72"/>
    <w:rPr>
      <w:sz w:val="16"/>
      <w:szCs w:val="16"/>
    </w:rPr>
  </w:style>
  <w:style w:type="paragraph" w:styleId="CommentText">
    <w:name w:val="annotation text"/>
    <w:basedOn w:val="Normal"/>
    <w:link w:val="CommentTextChar"/>
    <w:uiPriority w:val="99"/>
    <w:semiHidden/>
    <w:unhideWhenUsed/>
    <w:rsid w:val="000F3D72"/>
    <w:pPr>
      <w:spacing w:line="240" w:lineRule="auto"/>
    </w:pPr>
    <w:rPr>
      <w:sz w:val="20"/>
      <w:szCs w:val="20"/>
    </w:rPr>
  </w:style>
  <w:style w:type="character" w:customStyle="1" w:styleId="CommentTextChar">
    <w:name w:val="Comment Text Char"/>
    <w:basedOn w:val="DefaultParagraphFont"/>
    <w:link w:val="CommentText"/>
    <w:uiPriority w:val="99"/>
    <w:semiHidden/>
    <w:rsid w:val="000F3D72"/>
    <w:rPr>
      <w:sz w:val="20"/>
      <w:szCs w:val="20"/>
    </w:rPr>
  </w:style>
  <w:style w:type="paragraph" w:styleId="CommentSubject">
    <w:name w:val="annotation subject"/>
    <w:basedOn w:val="CommentText"/>
    <w:next w:val="CommentText"/>
    <w:link w:val="CommentSubjectChar"/>
    <w:uiPriority w:val="99"/>
    <w:semiHidden/>
    <w:unhideWhenUsed/>
    <w:rsid w:val="000F3D72"/>
    <w:rPr>
      <w:b/>
      <w:bCs/>
    </w:rPr>
  </w:style>
  <w:style w:type="character" w:customStyle="1" w:styleId="CommentSubjectChar">
    <w:name w:val="Comment Subject Char"/>
    <w:basedOn w:val="CommentTextChar"/>
    <w:link w:val="CommentSubject"/>
    <w:uiPriority w:val="99"/>
    <w:semiHidden/>
    <w:rsid w:val="000F3D72"/>
    <w:rPr>
      <w:b/>
      <w:bCs/>
      <w:sz w:val="20"/>
      <w:szCs w:val="20"/>
    </w:rPr>
  </w:style>
  <w:style w:type="paragraph" w:customStyle="1" w:styleId="Headingnospacing">
    <w:name w:val="Heading no spacing"/>
    <w:basedOn w:val="Heading"/>
    <w:link w:val="HeadingnospacingChar"/>
    <w:rsid w:val="00E4106A"/>
  </w:style>
  <w:style w:type="paragraph" w:customStyle="1" w:styleId="Bullet10">
    <w:name w:val="Bullet 1"/>
    <w:basedOn w:val="Text"/>
    <w:rsid w:val="00F3202C"/>
    <w:pPr>
      <w:spacing w:after="60"/>
      <w:ind w:left="360" w:hanging="360"/>
    </w:pPr>
  </w:style>
  <w:style w:type="character" w:customStyle="1" w:styleId="HeadingnospacingChar">
    <w:name w:val="Heading no spacing Char"/>
    <w:basedOn w:val="HeadingChar"/>
    <w:link w:val="Headingnospacing"/>
    <w:rsid w:val="00E4106A"/>
    <w:rPr>
      <w:rFonts w:ascii="Arial" w:eastAsia="Times New Roman" w:hAnsi="Arial" w:cs="Arial"/>
      <w:b/>
      <w:color w:val="3C3C3C" w:themeColor="background1"/>
      <w:spacing w:val="-10"/>
      <w:w w:val="95"/>
      <w:sz w:val="36"/>
      <w:szCs w:val="44"/>
      <w:lang w:eastAsia="en-US"/>
    </w:rPr>
  </w:style>
  <w:style w:type="paragraph" w:customStyle="1" w:styleId="Tablebullet">
    <w:name w:val="Table bullet"/>
    <w:basedOn w:val="Bullet10"/>
    <w:link w:val="TablebulletChar"/>
    <w:rsid w:val="00F3202C"/>
    <w:pPr>
      <w:spacing w:before="40" w:after="40"/>
      <w:ind w:left="238" w:hanging="238"/>
    </w:pPr>
    <w:rPr>
      <w:sz w:val="21"/>
    </w:rPr>
  </w:style>
  <w:style w:type="character" w:customStyle="1" w:styleId="TablebulletChar">
    <w:name w:val="Table bullet Char"/>
    <w:basedOn w:val="DefaultParagraphFont"/>
    <w:link w:val="Tablebullet"/>
    <w:rsid w:val="00F3202C"/>
    <w:rPr>
      <w:rFonts w:ascii="Arial" w:eastAsiaTheme="minorHAnsi" w:hAnsi="Arial" w:cs="Arial"/>
      <w:sz w:val="21"/>
      <w:lang w:eastAsia="en-US"/>
    </w:rPr>
  </w:style>
  <w:style w:type="paragraph" w:customStyle="1" w:styleId="Tablebullet1">
    <w:name w:val="Table bullet 1"/>
    <w:basedOn w:val="Tablebullet"/>
    <w:link w:val="Tablebullet1Char"/>
    <w:qFormat/>
    <w:rsid w:val="0093256A"/>
    <w:pPr>
      <w:numPr>
        <w:numId w:val="42"/>
      </w:numPr>
      <w:ind w:left="238" w:hanging="238"/>
    </w:pPr>
    <w:rPr>
      <w:sz w:val="20"/>
    </w:rPr>
  </w:style>
  <w:style w:type="character" w:customStyle="1" w:styleId="Tablebullet1Char">
    <w:name w:val="Table bullet 1 Char"/>
    <w:basedOn w:val="TablebulletChar"/>
    <w:link w:val="Tablebullet1"/>
    <w:rsid w:val="0093256A"/>
    <w:rPr>
      <w:rFonts w:ascii="Arial" w:eastAsiaTheme="minorHAnsi" w:hAnsi="Arial" w:cs="Arial"/>
      <w:color w:val="3C3C3C" w:themeColor="background1"/>
      <w:sz w:val="20"/>
      <w:lang w:eastAsia="en-US"/>
    </w:rPr>
  </w:style>
  <w:style w:type="character" w:styleId="FollowedHyperlink">
    <w:name w:val="FollowedHyperlink"/>
    <w:basedOn w:val="DefaultParagraphFont"/>
    <w:uiPriority w:val="99"/>
    <w:semiHidden/>
    <w:unhideWhenUsed/>
    <w:rsid w:val="005E38D9"/>
    <w:rPr>
      <w:color w:val="B2B2B2" w:themeColor="followedHyperlink"/>
      <w:u w:val="single"/>
    </w:rPr>
  </w:style>
  <w:style w:type="character" w:customStyle="1" w:styleId="Mention1">
    <w:name w:val="Mention1"/>
    <w:basedOn w:val="DefaultParagraphFont"/>
    <w:uiPriority w:val="99"/>
    <w:semiHidden/>
    <w:unhideWhenUsed/>
    <w:rsid w:val="00F3608E"/>
    <w:rPr>
      <w:color w:val="2B579A"/>
      <w:shd w:val="clear" w:color="auto" w:fill="E6E6E6"/>
    </w:rPr>
  </w:style>
  <w:style w:type="character" w:customStyle="1" w:styleId="HeadingregularChar">
    <w:name w:val="Heading regular Char"/>
    <w:link w:val="Headingregular"/>
    <w:locked/>
    <w:rsid w:val="002562D6"/>
    <w:rPr>
      <w:rFonts w:ascii="Arial" w:hAnsi="Arial" w:cs="Arial"/>
      <w:color w:val="3C3C3C" w:themeColor="background1"/>
      <w:spacing w:val="-10"/>
      <w:w w:val="95"/>
      <w:sz w:val="56"/>
      <w:szCs w:val="44"/>
    </w:rPr>
  </w:style>
  <w:style w:type="paragraph" w:customStyle="1" w:styleId="Headingregular">
    <w:name w:val="Heading regular"/>
    <w:basedOn w:val="Textbold"/>
    <w:link w:val="HeadingregularChar"/>
    <w:qFormat/>
    <w:rsid w:val="002562D6"/>
    <w:pPr>
      <w:numPr>
        <w:ilvl w:val="0"/>
      </w:numPr>
      <w:tabs>
        <w:tab w:val="left" w:pos="851"/>
      </w:tabs>
      <w:spacing w:after="0"/>
      <w:jc w:val="left"/>
    </w:pPr>
    <w:rPr>
      <w:rFonts w:eastAsiaTheme="minorEastAsia" w:cs="Arial"/>
      <w:b w:val="0"/>
      <w:spacing w:val="-10"/>
      <w:w w:val="95"/>
      <w:sz w:val="56"/>
      <w:szCs w:val="44"/>
      <w:lang w:eastAsia="en-AU"/>
    </w:rPr>
  </w:style>
  <w:style w:type="character" w:customStyle="1" w:styleId="Tablebullet2Char">
    <w:name w:val="Table bullet 2 Char"/>
    <w:link w:val="Tablebullet2"/>
    <w:locked/>
    <w:rsid w:val="0093256A"/>
    <w:rPr>
      <w:rFonts w:ascii="Arial" w:hAnsi="Arial" w:cs="Arial"/>
      <w:color w:val="3C3C3C" w:themeColor="background1"/>
      <w:sz w:val="21"/>
    </w:rPr>
  </w:style>
  <w:style w:type="paragraph" w:customStyle="1" w:styleId="Tablebullet2">
    <w:name w:val="Table bullet 2"/>
    <w:basedOn w:val="Tablebullet1"/>
    <w:link w:val="Tablebullet2Char"/>
    <w:qFormat/>
    <w:rsid w:val="0093256A"/>
    <w:pPr>
      <w:numPr>
        <w:numId w:val="46"/>
      </w:numPr>
      <w:tabs>
        <w:tab w:val="left" w:pos="284"/>
        <w:tab w:val="left" w:pos="567"/>
      </w:tabs>
      <w:spacing w:before="0" w:after="60"/>
      <w:ind w:left="568" w:hanging="284"/>
    </w:pPr>
    <w:rPr>
      <w:rFonts w:eastAsiaTheme="minorEastAsia"/>
      <w:lang w:eastAsia="en-AU"/>
    </w:rPr>
  </w:style>
  <w:style w:type="character" w:customStyle="1" w:styleId="IndentedBullet1textChar">
    <w:name w:val="Indented Bullet #1 text Char"/>
    <w:link w:val="IndentedBullet1text"/>
    <w:locked/>
    <w:rsid w:val="002562D6"/>
    <w:rPr>
      <w:rFonts w:ascii="Arial" w:eastAsia="Calibri" w:hAnsi="Arial" w:cs="Arial"/>
      <w:color w:val="3C3C3C" w:themeColor="background1"/>
      <w:sz w:val="20"/>
    </w:rPr>
  </w:style>
  <w:style w:type="paragraph" w:customStyle="1" w:styleId="IndentedBullet1text">
    <w:name w:val="Indented Bullet #1 text"/>
    <w:link w:val="IndentedBullet1textChar"/>
    <w:qFormat/>
    <w:rsid w:val="002562D6"/>
    <w:pPr>
      <w:spacing w:after="120" w:line="280" w:lineRule="exact"/>
      <w:ind w:left="284"/>
    </w:pPr>
    <w:rPr>
      <w:rFonts w:ascii="Arial" w:eastAsia="Calibri" w:hAnsi="Arial" w:cs="Arial"/>
      <w:color w:val="3C3C3C" w:themeColor="background1"/>
      <w:sz w:val="20"/>
    </w:rPr>
  </w:style>
  <w:style w:type="character" w:customStyle="1" w:styleId="TablenumberChar">
    <w:name w:val="Table number Char"/>
    <w:link w:val="Tablenumber"/>
    <w:locked/>
    <w:rsid w:val="002562D6"/>
    <w:rPr>
      <w:rFonts w:ascii="Arial" w:hAnsi="Arial" w:cs="Arial"/>
      <w:b/>
      <w:i/>
      <w:color w:val="3C3C3C" w:themeColor="background1"/>
      <w:sz w:val="20"/>
    </w:rPr>
  </w:style>
  <w:style w:type="paragraph" w:customStyle="1" w:styleId="Tablenumber">
    <w:name w:val="Table number"/>
    <w:basedOn w:val="Text"/>
    <w:link w:val="TablenumberChar"/>
    <w:qFormat/>
    <w:rsid w:val="002562D6"/>
    <w:pPr>
      <w:tabs>
        <w:tab w:val="left" w:pos="1134"/>
      </w:tabs>
      <w:ind w:left="1134" w:hanging="1134"/>
    </w:pPr>
    <w:rPr>
      <w:rFonts w:eastAsiaTheme="minorEastAsia"/>
      <w:b/>
      <w:i/>
      <w:lang w:eastAsia="en-AU"/>
    </w:rPr>
  </w:style>
  <w:style w:type="character" w:customStyle="1" w:styleId="IndentedBullet2Char">
    <w:name w:val="Indented Bullet #2 Char"/>
    <w:basedOn w:val="TextChar"/>
    <w:link w:val="IndentedBullet2"/>
    <w:locked/>
    <w:rsid w:val="002562D6"/>
    <w:rPr>
      <w:rFonts w:ascii="Arial" w:eastAsiaTheme="minorHAnsi" w:hAnsi="Arial" w:cs="Arial"/>
      <w:color w:val="3C3C3C" w:themeColor="background1"/>
      <w:sz w:val="20"/>
      <w:lang w:eastAsia="en-US"/>
    </w:rPr>
  </w:style>
  <w:style w:type="paragraph" w:customStyle="1" w:styleId="IndentedBullet2">
    <w:name w:val="Indented Bullet #2"/>
    <w:basedOn w:val="Text"/>
    <w:link w:val="IndentedBullet2Char"/>
    <w:qFormat/>
    <w:rsid w:val="002562D6"/>
    <w:pPr>
      <w:ind w:left="851" w:hanging="284"/>
    </w:pPr>
    <w:rPr>
      <w:rFonts w:eastAsiaTheme="minorEastAsia"/>
      <w:lang w:eastAsia="en-AU"/>
    </w:rPr>
  </w:style>
  <w:style w:type="character" w:customStyle="1" w:styleId="IndentedBullet3Char">
    <w:name w:val="Indented Bullet #3 Char"/>
    <w:basedOn w:val="IndentedBullet2Char"/>
    <w:link w:val="IndentedBullet3"/>
    <w:locked/>
    <w:rsid w:val="002562D6"/>
    <w:rPr>
      <w:rFonts w:ascii="Arial" w:eastAsiaTheme="minorHAnsi" w:hAnsi="Arial" w:cs="Arial"/>
      <w:color w:val="3C3C3C" w:themeColor="background1"/>
      <w:sz w:val="20"/>
      <w:lang w:eastAsia="en-US"/>
    </w:rPr>
  </w:style>
  <w:style w:type="paragraph" w:customStyle="1" w:styleId="IndentedBullet3">
    <w:name w:val="Indented Bullet #3"/>
    <w:basedOn w:val="IndentedBullet2"/>
    <w:link w:val="IndentedBullet3Char"/>
    <w:qFormat/>
    <w:rsid w:val="002562D6"/>
    <w:pPr>
      <w:ind w:left="1135"/>
    </w:pPr>
  </w:style>
  <w:style w:type="paragraph" w:customStyle="1" w:styleId="Headingbold">
    <w:name w:val="Heading bold"/>
    <w:basedOn w:val="Headingregular"/>
    <w:link w:val="HeadingboldChar"/>
    <w:qFormat/>
    <w:rsid w:val="002562D6"/>
    <w:pPr>
      <w:spacing w:after="240"/>
    </w:pPr>
    <w:rPr>
      <w:b/>
    </w:rPr>
  </w:style>
  <w:style w:type="character" w:customStyle="1" w:styleId="HeadingboldChar">
    <w:name w:val="Heading bold Char"/>
    <w:basedOn w:val="HeadingregularChar"/>
    <w:link w:val="Headingbold"/>
    <w:rsid w:val="002562D6"/>
    <w:rPr>
      <w:rFonts w:ascii="Arial" w:hAnsi="Arial" w:cs="Arial"/>
      <w:b/>
      <w:color w:val="3C3C3C" w:themeColor="background1"/>
      <w:spacing w:val="-10"/>
      <w:w w:val="95"/>
      <w:sz w:val="56"/>
      <w:szCs w:val="44"/>
    </w:rPr>
  </w:style>
  <w:style w:type="paragraph" w:customStyle="1" w:styleId="Figure1">
    <w:name w:val="Figure 1"/>
    <w:basedOn w:val="BlockText"/>
    <w:link w:val="Figure1Char"/>
    <w:rsid w:val="00D8039F"/>
    <w:pPr>
      <w:tabs>
        <w:tab w:val="left" w:pos="425"/>
        <w:tab w:val="left" w:pos="851"/>
        <w:tab w:val="num" w:pos="1080"/>
      </w:tabs>
      <w:spacing w:after="180"/>
      <w:ind w:left="284" w:hanging="284"/>
    </w:pPr>
  </w:style>
  <w:style w:type="character" w:customStyle="1" w:styleId="Figure1Char">
    <w:name w:val="Figure 1 Char"/>
    <w:basedOn w:val="Bullet1Char"/>
    <w:link w:val="Figure1"/>
    <w:rsid w:val="00D8039F"/>
    <w:rPr>
      <w:rFonts w:ascii="Arial" w:eastAsiaTheme="minorHAnsi" w:hAnsi="Arial" w:cs="Arial"/>
      <w:i/>
      <w:iCs/>
      <w:color w:val="DADADA" w:themeColor="accent1"/>
      <w:sz w:val="20"/>
      <w:lang w:eastAsia="en-US"/>
    </w:rPr>
  </w:style>
  <w:style w:type="paragraph" w:customStyle="1" w:styleId="Bullet2LAST">
    <w:name w:val="Bullet #2 LAST"/>
    <w:basedOn w:val="Bullet2"/>
    <w:link w:val="Bullet2LASTChar"/>
    <w:qFormat/>
    <w:rsid w:val="002562D6"/>
    <w:pPr>
      <w:numPr>
        <w:ilvl w:val="0"/>
      </w:numPr>
      <w:spacing w:after="180"/>
      <w:ind w:left="568" w:hanging="284"/>
    </w:pPr>
    <w:rPr>
      <w:rFonts w:eastAsia="Calibri"/>
      <w:lang w:val="en-US"/>
    </w:rPr>
  </w:style>
  <w:style w:type="paragraph" w:customStyle="1" w:styleId="Bullet3LAST">
    <w:name w:val="Bullet #3 LAST"/>
    <w:basedOn w:val="Bullet3"/>
    <w:link w:val="Bullet3LASTChar"/>
    <w:qFormat/>
    <w:rsid w:val="002562D6"/>
    <w:pPr>
      <w:numPr>
        <w:ilvl w:val="0"/>
        <w:numId w:val="0"/>
      </w:numPr>
      <w:spacing w:after="180"/>
      <w:ind w:left="851" w:hanging="284"/>
    </w:pPr>
    <w:rPr>
      <w:rFonts w:eastAsia="Calibri"/>
      <w:lang w:val="en-US"/>
    </w:rPr>
  </w:style>
  <w:style w:type="character" w:customStyle="1" w:styleId="Bullet2LASTChar">
    <w:name w:val="Bullet #2 LAST Char"/>
    <w:basedOn w:val="Bullet2Char"/>
    <w:link w:val="Bullet2LAST"/>
    <w:rsid w:val="002562D6"/>
    <w:rPr>
      <w:rFonts w:ascii="Arial" w:eastAsia="Calibri" w:hAnsi="Arial" w:cs="Arial"/>
      <w:color w:val="3C3C3C" w:themeColor="background1"/>
      <w:sz w:val="20"/>
      <w:lang w:val="en-US" w:eastAsia="en-US"/>
    </w:rPr>
  </w:style>
  <w:style w:type="character" w:customStyle="1" w:styleId="Bullet3LASTChar">
    <w:name w:val="Bullet #3 LAST Char"/>
    <w:basedOn w:val="Bullet3Char"/>
    <w:link w:val="Bullet3LAST"/>
    <w:rsid w:val="002562D6"/>
    <w:rPr>
      <w:rFonts w:ascii="Arial" w:eastAsia="Calibri" w:hAnsi="Arial" w:cs="Arial"/>
      <w:color w:val="3C3C3C" w:themeColor="background1"/>
      <w:sz w:val="20"/>
      <w:lang w:val="en-US" w:eastAsia="en-US"/>
    </w:rPr>
  </w:style>
  <w:style w:type="paragraph" w:customStyle="1" w:styleId="BusinessPlanheadings">
    <w:name w:val="Business Plan headings"/>
    <w:basedOn w:val="Headingbold"/>
    <w:link w:val="BusinessPlanheadingsChar"/>
    <w:qFormat/>
    <w:rsid w:val="00D8039F"/>
    <w:pPr>
      <w:spacing w:before="360" w:after="180"/>
    </w:pPr>
    <w:rPr>
      <w:sz w:val="36"/>
      <w:szCs w:val="36"/>
    </w:rPr>
  </w:style>
  <w:style w:type="paragraph" w:customStyle="1" w:styleId="Bullet1LAST">
    <w:name w:val="Bullet #1 LAST"/>
    <w:basedOn w:val="Bullet1"/>
    <w:link w:val="Bullet1LASTChar"/>
    <w:qFormat/>
    <w:rsid w:val="00D8039F"/>
    <w:pPr>
      <w:spacing w:after="180"/>
    </w:pPr>
  </w:style>
  <w:style w:type="character" w:customStyle="1" w:styleId="BusinessPlanheadingsChar">
    <w:name w:val="Business Plan headings Char"/>
    <w:basedOn w:val="HeadingboldChar"/>
    <w:link w:val="BusinessPlanheadings"/>
    <w:rsid w:val="00D8039F"/>
    <w:rPr>
      <w:rFonts w:ascii="Arial" w:hAnsi="Arial" w:cs="Arial"/>
      <w:b/>
      <w:color w:val="3C3C3C" w:themeColor="background1"/>
      <w:spacing w:val="-10"/>
      <w:w w:val="95"/>
      <w:sz w:val="36"/>
      <w:szCs w:val="36"/>
    </w:rPr>
  </w:style>
  <w:style w:type="paragraph" w:styleId="BlockText">
    <w:name w:val="Block Text"/>
    <w:basedOn w:val="Normal"/>
    <w:uiPriority w:val="99"/>
    <w:semiHidden/>
    <w:unhideWhenUsed/>
    <w:rsid w:val="00D8039F"/>
    <w:pPr>
      <w:pBdr>
        <w:top w:val="single" w:sz="2" w:space="10" w:color="DADADA" w:themeColor="accent1" w:shadow="1"/>
        <w:left w:val="single" w:sz="2" w:space="10" w:color="DADADA" w:themeColor="accent1" w:shadow="1"/>
        <w:bottom w:val="single" w:sz="2" w:space="10" w:color="DADADA" w:themeColor="accent1" w:shadow="1"/>
        <w:right w:val="single" w:sz="2" w:space="10" w:color="DADADA" w:themeColor="accent1" w:shadow="1"/>
      </w:pBdr>
      <w:ind w:left="1152" w:right="1152"/>
    </w:pPr>
    <w:rPr>
      <w:i/>
      <w:iCs/>
      <w:color w:val="DADADA" w:themeColor="accent1"/>
    </w:rPr>
  </w:style>
  <w:style w:type="paragraph" w:customStyle="1" w:styleId="TableofContentsheading">
    <w:name w:val="Table of Contents heading"/>
    <w:basedOn w:val="BusinessPlanheadings"/>
    <w:link w:val="TableofContentsheadingChar"/>
    <w:qFormat/>
    <w:rsid w:val="00C67BBD"/>
  </w:style>
  <w:style w:type="character" w:customStyle="1" w:styleId="Bullet1LASTChar">
    <w:name w:val="Bullet #1 LAST Char"/>
    <w:basedOn w:val="Bullet1Char"/>
    <w:link w:val="Bullet1LAST"/>
    <w:rsid w:val="00D8039F"/>
    <w:rPr>
      <w:rFonts w:ascii="Arial" w:eastAsiaTheme="minorHAnsi" w:hAnsi="Arial" w:cs="Arial"/>
      <w:color w:val="3C3C3C" w:themeColor="background1"/>
      <w:sz w:val="20"/>
      <w:lang w:eastAsia="en-US"/>
    </w:rPr>
  </w:style>
  <w:style w:type="character" w:customStyle="1" w:styleId="TableofContentsheadingChar">
    <w:name w:val="Table of Contents heading Char"/>
    <w:basedOn w:val="BusinessPlanheadingsChar"/>
    <w:link w:val="TableofContentsheading"/>
    <w:rsid w:val="00C67BBD"/>
    <w:rPr>
      <w:rFonts w:ascii="Arial" w:hAnsi="Arial" w:cs="Arial"/>
      <w:b/>
      <w:color w:val="3C3C3C" w:themeColor="background1"/>
      <w:spacing w:val="-10"/>
      <w:w w:val="95"/>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mallbusiness.wa.gov.au/business-advice/insurance-and-risk-management/risk-management" TargetMode="External"/><Relationship Id="rId18" Type="http://schemas.openxmlformats.org/officeDocument/2006/relationships/hyperlink" Target="http://www.commerce.wa.gov.au/sites/default/files/atoms/files/code_first_aid_0.pdf" TargetMode="External"/><Relationship Id="rId26" Type="http://schemas.openxmlformats.org/officeDocument/2006/relationships/hyperlink" Target="http://ww2.health.wa.gov.au/Articles/A_E/Emergency-management-in-WA" TargetMode="External"/><Relationship Id="rId21" Type="http://schemas.openxmlformats.org/officeDocument/2006/relationships/hyperlink" Target="http://www.racgp.org.au/your-practice/standards/ciss/"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smallbusiness.wa.gov.au" TargetMode="External"/><Relationship Id="rId17" Type="http://schemas.openxmlformats.org/officeDocument/2006/relationships/hyperlink" Target="http://www.racgp.org.au/ehealth/ciss" TargetMode="External"/><Relationship Id="rId25" Type="http://schemas.openxmlformats.org/officeDocument/2006/relationships/hyperlink" Target="http://ww2.health.wa.gov.au/Health-for/Industry-trade-and-business/Disaster-management"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racgp.org.au/home" TargetMode="External"/><Relationship Id="rId20" Type="http://schemas.openxmlformats.org/officeDocument/2006/relationships/hyperlink" Target="http://www.ambulance.net.au/content.asp?id=84" TargetMode="External"/><Relationship Id="rId29" Type="http://schemas.openxmlformats.org/officeDocument/2006/relationships/hyperlink" Target="http://ww2.health.wa.gov.au/Articles/N_R/Notification-of-infectious-diseases-and-related-condi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mallbusiness.wa.gov.au/" TargetMode="External"/><Relationship Id="rId24" Type="http://schemas.openxmlformats.org/officeDocument/2006/relationships/hyperlink" Target="https://www.disasterassist.gov.au/Pages/home.aspx"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acgp.org.au/download/documents/Standards/standards4thedition.pdf" TargetMode="External"/><Relationship Id="rId23" Type="http://schemas.openxmlformats.org/officeDocument/2006/relationships/hyperlink" Target="https://www.cpaaustralia.com.au/professional-resources/business-management/business-recovery/disaster-recovery-toolkit" TargetMode="External"/><Relationship Id="rId28" Type="http://schemas.openxmlformats.org/officeDocument/2006/relationships/hyperlink" Target="http://www.health.gov.au/internet/main/publishing.nsf/Content/ohp-pandemic-influenza.htm"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edcross.org.au/first-aid-kits.asp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acgp.org.au/home" TargetMode="External"/><Relationship Id="rId22" Type="http://schemas.openxmlformats.org/officeDocument/2006/relationships/hyperlink" Target="http://www.safetyline.wa.gov.au" TargetMode="External"/><Relationship Id="rId27" Type="http://schemas.openxmlformats.org/officeDocument/2006/relationships/hyperlink" Target="http://www.racgp.org.au/download/Documents/Disaster/pandemicflukit.pdf" TargetMode="External"/><Relationship Id="rId30" Type="http://schemas.openxmlformats.org/officeDocument/2006/relationships/hyperlink" Target="http://www.racgp.org.au/managingemergencies" TargetMode="External"/><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Practice Assist">
  <a:themeElements>
    <a:clrScheme name="Practice Assist">
      <a:dk1>
        <a:srgbClr val="E72371"/>
      </a:dk1>
      <a:lt1>
        <a:srgbClr val="3C3C3C"/>
      </a:lt1>
      <a:dk2>
        <a:srgbClr val="B40153"/>
      </a:dk2>
      <a:lt2>
        <a:srgbClr val="B2B2B2"/>
      </a:lt2>
      <a:accent1>
        <a:srgbClr val="DADADA"/>
      </a:accent1>
      <a:accent2>
        <a:srgbClr val="A7CDDC"/>
      </a:accent2>
      <a:accent3>
        <a:srgbClr val="67A4BC"/>
      </a:accent3>
      <a:accent4>
        <a:srgbClr val="00B1AD"/>
      </a:accent4>
      <a:accent5>
        <a:srgbClr val="A0C52D"/>
      </a:accent5>
      <a:accent6>
        <a:srgbClr val="FFFFFF"/>
      </a:accent6>
      <a:hlink>
        <a:srgbClr val="3C3C3C"/>
      </a:hlink>
      <a:folHlink>
        <a:srgbClr val="B2B2B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Roy14</b:Tag>
    <b:SourceType>InternetSite</b:SourceType>
    <b:Guid>{4C22D2F4-DDB8-42B3-A8B0-5C9EAB61DDC6}</b:Guid>
    <b:Author>
      <b:Author>
        <b:Corporate>Royal Australian College of General Practitioners</b:Corporate>
      </b:Author>
    </b:Author>
    <b:Title>What is General Practice?</b:Title>
    <b:InternetSiteTitle>http://www.racgp.org.au/</b:InternetSiteTitle>
    <b:YearAccessed>2014</b:YearAccessed>
    <b:MonthAccessed>June</b:MonthAccessed>
    <b:DayAccessed>5</b:DayAccessed>
    <b:URL>http://www.racgp.org.au/becomingagp/what-is-a-gp/what-is-general-practice/</b:URL>
    <b:RefOrder>2</b:RefOrder>
  </b:Source>
</b:Sources>
</file>

<file path=customXml/itemProps1.xml><?xml version="1.0" encoding="utf-8"?>
<ds:datastoreItem xmlns:ds="http://schemas.openxmlformats.org/officeDocument/2006/customXml" ds:itemID="{0857E977-B0B3-43CF-B429-DEDD3AEA2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2531</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Rural Health West</Company>
  <LinksUpToDate>false</LinksUpToDate>
  <CharactersWithSpaces>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sdaniels</dc:creator>
  <cp:lastModifiedBy>Azyan Arzelan</cp:lastModifiedBy>
  <cp:revision>11</cp:revision>
  <cp:lastPrinted>2014-09-17T04:35:00Z</cp:lastPrinted>
  <dcterms:created xsi:type="dcterms:W3CDTF">2017-10-05T03:59:00Z</dcterms:created>
  <dcterms:modified xsi:type="dcterms:W3CDTF">2018-02-22T02:11:00Z</dcterms:modified>
</cp:coreProperties>
</file>