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363"/>
      </w:tblGrid>
      <w:tr w:rsidR="00A61D05" w14:paraId="655657B7" w14:textId="77777777" w:rsidTr="7D2C471D">
        <w:trPr>
          <w:trHeight w:val="1916"/>
          <w:jc w:val="center"/>
        </w:trPr>
        <w:tc>
          <w:tcPr>
            <w:tcW w:w="1980" w:type="dxa"/>
            <w:shd w:val="clear" w:color="auto" w:fill="E5DFEC" w:themeFill="accent4" w:themeFillTint="33"/>
            <w:vAlign w:val="center"/>
          </w:tcPr>
          <w:p w14:paraId="0FA02D92" w14:textId="7402ABDE" w:rsidR="0083250B" w:rsidRPr="00A72E22" w:rsidRDefault="0083250B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72E22">
              <w:rPr>
                <w:b/>
                <w:bCs/>
                <w:sz w:val="20"/>
                <w:szCs w:val="20"/>
              </w:rPr>
              <w:t>Step 1</w:t>
            </w:r>
            <w:r w:rsidR="00A72E22" w:rsidRPr="00A72E22">
              <w:rPr>
                <w:b/>
                <w:bCs/>
                <w:sz w:val="20"/>
                <w:szCs w:val="20"/>
              </w:rPr>
              <w:t>:</w:t>
            </w:r>
            <w:r w:rsidR="00A72E22">
              <w:rPr>
                <w:b/>
                <w:bCs/>
                <w:sz w:val="20"/>
                <w:szCs w:val="20"/>
              </w:rPr>
              <w:t xml:space="preserve"> </w:t>
            </w:r>
            <w:r w:rsidRPr="00A72E22">
              <w:rPr>
                <w:b/>
                <w:bCs/>
                <w:sz w:val="20"/>
                <w:szCs w:val="20"/>
              </w:rPr>
              <w:t>PLAN</w:t>
            </w:r>
          </w:p>
          <w:p w14:paraId="07B8F033" w14:textId="77777777" w:rsidR="00A72E22" w:rsidRDefault="00A72E22" w:rsidP="00A72E2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98F142D" w14:textId="68EF80CC" w:rsidR="00A61D05" w:rsidRPr="007369FC" w:rsidRDefault="0083250B" w:rsidP="00A72E22">
            <w:pPr>
              <w:jc w:val="center"/>
              <w:rPr>
                <w:rFonts w:eastAsia="Verdan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sz w:val="20"/>
                <w:szCs w:val="20"/>
              </w:rPr>
              <w:t>What do you plan to do/achieve</w:t>
            </w:r>
          </w:p>
        </w:tc>
        <w:tc>
          <w:tcPr>
            <w:tcW w:w="8363" w:type="dxa"/>
            <w:shd w:val="clear" w:color="auto" w:fill="E5DFEC" w:themeFill="accent4" w:themeFillTint="33"/>
            <w:vAlign w:val="center"/>
          </w:tcPr>
          <w:p w14:paraId="376E2239" w14:textId="61C3C132" w:rsidR="00A61D05" w:rsidRDefault="006851B8" w:rsidP="5DABE49D">
            <w:p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5DABE49D">
              <w:rPr>
                <w:rFonts w:eastAsia="Verdana"/>
                <w:color w:val="404040" w:themeColor="text1" w:themeTint="BF"/>
                <w:sz w:val="20"/>
                <w:szCs w:val="20"/>
              </w:rPr>
              <w:t>By 30 September 2026</w:t>
            </w:r>
            <w:r w:rsidRPr="5DABE49D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 (</w:t>
            </w:r>
            <w:r w:rsidR="00BE7EB0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>three m</w:t>
            </w:r>
            <w:r w:rsidRPr="5DABE49D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>onths)</w:t>
            </w:r>
            <w:r w:rsidRPr="5DABE49D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, the practice will </w:t>
            </w:r>
            <w:r w:rsidRPr="006B7E10">
              <w:rPr>
                <w:rFonts w:eastAsia="Verdana"/>
                <w:color w:val="404040" w:themeColor="text1" w:themeTint="BF"/>
                <w:sz w:val="20"/>
                <w:szCs w:val="20"/>
              </w:rPr>
              <w:t>identify</w:t>
            </w:r>
            <w:r w:rsidR="00195BFC" w:rsidRPr="006B7E10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and </w:t>
            </w:r>
            <w:r w:rsidR="006C7D93">
              <w:rPr>
                <w:rFonts w:eastAsia="Verdana"/>
                <w:color w:val="404040" w:themeColor="text1" w:themeTint="BF"/>
                <w:sz w:val="20"/>
                <w:szCs w:val="20"/>
              </w:rPr>
              <w:t>r</w:t>
            </w:r>
            <w:r w:rsidR="00FA50FE">
              <w:rPr>
                <w:rFonts w:eastAsia="Verdana"/>
                <w:color w:val="404040" w:themeColor="text1" w:themeTint="BF"/>
                <w:sz w:val="20"/>
                <w:szCs w:val="20"/>
              </w:rPr>
              <w:t>ecall</w:t>
            </w:r>
            <w:r w:rsidRPr="006B7E10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eligible adult</w:t>
            </w:r>
            <w:r w:rsidRPr="5DABE49D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Pr="006B7E10">
              <w:rPr>
                <w:rFonts w:eastAsia="Verdana"/>
                <w:color w:val="404040" w:themeColor="text1" w:themeTint="BF"/>
                <w:sz w:val="20"/>
                <w:szCs w:val="20"/>
              </w:rPr>
              <w:t>patients</w:t>
            </w:r>
            <w:r w:rsidRPr="5DABE49D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Pr="5DABE49D">
              <w:rPr>
                <w:rFonts w:eastAsia="Verdana"/>
                <w:color w:val="404040" w:themeColor="text1" w:themeTint="BF"/>
                <w:sz w:val="20"/>
                <w:szCs w:val="20"/>
              </w:rPr>
              <w:t>(≥18 years with risk conditions, Aboriginal and Torres Strait Islander ≥25 years, and all adults ≥65 years</w:t>
            </w:r>
            <w:r w:rsidRPr="5DABE49D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>)</w:t>
            </w:r>
            <w:r w:rsidRPr="5DABE49D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and </w:t>
            </w:r>
            <w:r w:rsidRPr="5DABE49D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vaccinate at least </w:t>
            </w:r>
            <w:r w:rsidR="00DD38CD" w:rsidRPr="5DABE49D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>10</w:t>
            </w:r>
            <w:r w:rsidRPr="5DABE49D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% of those patients </w:t>
            </w:r>
            <w:r w:rsidRPr="5DABE49D">
              <w:rPr>
                <w:rFonts w:eastAsia="Verdana"/>
                <w:color w:val="404040" w:themeColor="text1" w:themeTint="BF"/>
                <w:sz w:val="20"/>
                <w:szCs w:val="20"/>
              </w:rPr>
              <w:t>with the new</w:t>
            </w:r>
            <w:r w:rsidRPr="5DABE49D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 21vPCV pneumococcal vaccine</w:t>
            </w:r>
            <w:r w:rsidRPr="5DABE49D">
              <w:rPr>
                <w:rFonts w:eastAsia="Verdana"/>
                <w:color w:val="404040" w:themeColor="text1" w:themeTint="BF"/>
                <w:sz w:val="20"/>
                <w:szCs w:val="20"/>
              </w:rPr>
              <w:t>, regardless of previous pneumococcal vaccination history</w:t>
            </w:r>
            <w:r w:rsidR="00603B7B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(as long as they are 12 months apart)</w:t>
            </w:r>
            <w:r w:rsidRPr="5DABE49D">
              <w:rPr>
                <w:rFonts w:eastAsia="Verdana"/>
                <w:color w:val="404040" w:themeColor="text1" w:themeTint="BF"/>
                <w:sz w:val="20"/>
                <w:szCs w:val="20"/>
              </w:rPr>
              <w:t>.</w:t>
            </w:r>
          </w:p>
          <w:p w14:paraId="4E9A31D4" w14:textId="77777777" w:rsidR="00CA368A" w:rsidRPr="00CA368A" w:rsidRDefault="00CA368A" w:rsidP="585EEDC6">
            <w:p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</w:p>
          <w:p w14:paraId="5105C4A9" w14:textId="10E83D7E" w:rsidR="00CA368A" w:rsidRPr="00CA368A" w:rsidRDefault="00CA368A" w:rsidP="00CA368A">
            <w:pPr>
              <w:contextualSpacing/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  <w:u w:val="single"/>
              </w:rPr>
            </w:pPr>
            <w:r w:rsidRPr="00CA368A">
              <w:rPr>
                <w:rFonts w:eastAsia="Verdana"/>
                <w:color w:val="404040" w:themeColor="text1" w:themeTint="BF"/>
                <w:sz w:val="20"/>
                <w:szCs w:val="20"/>
              </w:rPr>
              <w:t>Note: Information regarding the schedule changes located in additional information page</w:t>
            </w:r>
          </w:p>
        </w:tc>
      </w:tr>
      <w:tr w:rsidR="009C5829" w14:paraId="1E6C3806" w14:textId="77777777" w:rsidTr="7D2C471D">
        <w:trPr>
          <w:trHeight w:val="1531"/>
          <w:jc w:val="center"/>
        </w:trPr>
        <w:tc>
          <w:tcPr>
            <w:tcW w:w="1980" w:type="dxa"/>
            <w:vMerge w:val="restart"/>
            <w:vAlign w:val="center"/>
          </w:tcPr>
          <w:p w14:paraId="3B5D636D" w14:textId="67D54B1C" w:rsidR="009C5829" w:rsidRPr="00A72E22" w:rsidRDefault="009C5829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72E22">
              <w:rPr>
                <w:b/>
                <w:bCs/>
                <w:sz w:val="20"/>
                <w:szCs w:val="20"/>
              </w:rPr>
              <w:t>Step 2: DO</w:t>
            </w:r>
          </w:p>
          <w:p w14:paraId="6F9D9890" w14:textId="77777777" w:rsidR="009C5829" w:rsidRDefault="009C5829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C6FFCE5" w14:textId="08BC23BE" w:rsidR="009C5829" w:rsidRPr="007369FC" w:rsidRDefault="009C5829" w:rsidP="00A72E22">
            <w:pPr>
              <w:jc w:val="center"/>
              <w:rPr>
                <w:rFonts w:eastAsia="Verdan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sz w:val="20"/>
                <w:szCs w:val="20"/>
              </w:rPr>
              <w:t>Outline the steps you will undertake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7BDB2CC7" w14:textId="7364F571" w:rsidR="009C5829" w:rsidRPr="00CA368A" w:rsidRDefault="009C5829" w:rsidP="009C5829">
            <w:pPr>
              <w:rPr>
                <w:rFonts w:eastAsia="Verdana"/>
                <w:b/>
                <w:bCs/>
                <w:sz w:val="20"/>
                <w:szCs w:val="20"/>
              </w:rPr>
            </w:pPr>
            <w:r w:rsidRPr="00CA368A">
              <w:rPr>
                <w:rFonts w:eastAsia="Verdana"/>
                <w:b/>
                <w:bCs/>
                <w:sz w:val="20"/>
                <w:szCs w:val="20"/>
              </w:rPr>
              <w:t xml:space="preserve">Brief Summary </w:t>
            </w:r>
            <w:r w:rsidR="002F57EB" w:rsidRPr="00CA368A">
              <w:rPr>
                <w:rFonts w:eastAsia="Verdana"/>
                <w:b/>
                <w:bCs/>
                <w:sz w:val="20"/>
                <w:szCs w:val="20"/>
              </w:rPr>
              <w:t>of steps</w:t>
            </w:r>
          </w:p>
          <w:p w14:paraId="2251C954" w14:textId="77777777" w:rsidR="009C5829" w:rsidRPr="00CA368A" w:rsidRDefault="009C5829">
            <w:pPr>
              <w:numPr>
                <w:ilvl w:val="0"/>
                <w:numId w:val="7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Generate patient lists using extraction tool</w:t>
            </w:r>
          </w:p>
          <w:p w14:paraId="36A558E2" w14:textId="77777777" w:rsidR="009C5829" w:rsidRPr="00CA368A" w:rsidRDefault="009C5829">
            <w:pPr>
              <w:numPr>
                <w:ilvl w:val="0"/>
                <w:numId w:val="7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Validate eligibility with clinical team</w:t>
            </w:r>
          </w:p>
          <w:p w14:paraId="004FA6E1" w14:textId="77777777" w:rsidR="009C5829" w:rsidRPr="00CA368A" w:rsidRDefault="009C5829">
            <w:pPr>
              <w:numPr>
                <w:ilvl w:val="0"/>
                <w:numId w:val="7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Send recalls (SMS/calls)</w:t>
            </w:r>
          </w:p>
          <w:p w14:paraId="0AC1B1E0" w14:textId="77777777" w:rsidR="009C5829" w:rsidRPr="00CA368A" w:rsidRDefault="009C5829">
            <w:pPr>
              <w:numPr>
                <w:ilvl w:val="0"/>
                <w:numId w:val="7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Offer vaccination opportunistically during consultations</w:t>
            </w:r>
          </w:p>
          <w:p w14:paraId="2F45A8DF" w14:textId="6DF47B73" w:rsidR="009C5829" w:rsidRPr="00CA368A" w:rsidRDefault="009C5829">
            <w:pPr>
              <w:numPr>
                <w:ilvl w:val="0"/>
                <w:numId w:val="7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Document vaccinations in clinical software and AIR</w:t>
            </w:r>
            <w:r w:rsidR="00CA368A">
              <w:rPr>
                <w:rFonts w:eastAsia="Verdana"/>
                <w:sz w:val="20"/>
                <w:szCs w:val="20"/>
              </w:rPr>
              <w:br/>
            </w:r>
          </w:p>
        </w:tc>
      </w:tr>
      <w:tr w:rsidR="009C5829" w14:paraId="578D0CB2" w14:textId="77777777" w:rsidTr="7D2C471D">
        <w:trPr>
          <w:trHeight w:val="689"/>
          <w:jc w:val="center"/>
        </w:trPr>
        <w:tc>
          <w:tcPr>
            <w:tcW w:w="1980" w:type="dxa"/>
            <w:vMerge/>
            <w:vAlign w:val="center"/>
          </w:tcPr>
          <w:p w14:paraId="524EF845" w14:textId="77777777" w:rsidR="009C5829" w:rsidRPr="00A72E22" w:rsidRDefault="009C5829" w:rsidP="00A72E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vAlign w:val="center"/>
          </w:tcPr>
          <w:p w14:paraId="6C9A4AB9" w14:textId="30059FC3" w:rsidR="00870651" w:rsidRPr="00CA368A" w:rsidRDefault="002D70EC" w:rsidP="00DD0F53">
            <w:p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b/>
                <w:bCs/>
                <w:sz w:val="20"/>
                <w:szCs w:val="20"/>
              </w:rPr>
              <w:t>Comprehensive</w:t>
            </w:r>
            <w:r w:rsidR="009C5829" w:rsidRPr="00CA368A">
              <w:rPr>
                <w:rFonts w:eastAsia="Verdana"/>
                <w:b/>
                <w:bCs/>
                <w:sz w:val="20"/>
                <w:szCs w:val="20"/>
              </w:rPr>
              <w:t xml:space="preserve"> steps </w:t>
            </w:r>
            <w:r w:rsidR="00870651" w:rsidRPr="00CA368A">
              <w:rPr>
                <w:rFonts w:eastAsia="Verdana"/>
                <w:sz w:val="20"/>
                <w:szCs w:val="20"/>
              </w:rPr>
              <w:br/>
            </w:r>
          </w:p>
          <w:p w14:paraId="6FFBBF32" w14:textId="77777777" w:rsidR="00080B17" w:rsidRPr="00CA368A" w:rsidRDefault="00080B17" w:rsidP="00F42498">
            <w:pPr>
              <w:shd w:val="clear" w:color="auto" w:fill="E5DFEC" w:themeFill="accent4" w:themeFillTint="33"/>
              <w:rPr>
                <w:rFonts w:eastAsia="Verdana"/>
                <w:b/>
                <w:bCs/>
                <w:sz w:val="20"/>
                <w:szCs w:val="20"/>
              </w:rPr>
            </w:pPr>
            <w:r w:rsidRPr="4BE988D3">
              <w:rPr>
                <w:rFonts w:eastAsia="Verdana"/>
                <w:b/>
                <w:bCs/>
                <w:sz w:val="20"/>
                <w:szCs w:val="20"/>
              </w:rPr>
              <w:t>Educate / Inform team of changes</w:t>
            </w:r>
          </w:p>
          <w:p w14:paraId="27E2E2CB" w14:textId="77777777" w:rsidR="00080B17" w:rsidRPr="00CA368A" w:rsidRDefault="00080B17">
            <w:pPr>
              <w:numPr>
                <w:ilvl w:val="0"/>
                <w:numId w:val="8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Educate all staff on QI intent, goals, and expected outcomes</w:t>
            </w:r>
          </w:p>
          <w:p w14:paraId="4DF8199A" w14:textId="77777777" w:rsidR="00731252" w:rsidRDefault="4F6F7C28">
            <w:pPr>
              <w:numPr>
                <w:ilvl w:val="0"/>
                <w:numId w:val="8"/>
              </w:numPr>
              <w:rPr>
                <w:rFonts w:eastAsia="Verdana"/>
                <w:sz w:val="20"/>
                <w:szCs w:val="20"/>
              </w:rPr>
            </w:pPr>
            <w:r w:rsidRPr="7D2C471D">
              <w:rPr>
                <w:rFonts w:eastAsia="Verdana"/>
                <w:sz w:val="20"/>
                <w:szCs w:val="20"/>
              </w:rPr>
              <w:t>Educate clinical staff on new pneumococcal schedule</w:t>
            </w:r>
            <w:r w:rsidR="00731252">
              <w:rPr>
                <w:rFonts w:eastAsia="Verdana"/>
                <w:sz w:val="20"/>
                <w:szCs w:val="20"/>
              </w:rPr>
              <w:t>:</w:t>
            </w:r>
          </w:p>
          <w:p w14:paraId="059AC053" w14:textId="2B2AC0CD" w:rsidR="00731252" w:rsidRDefault="7C7437EA" w:rsidP="00731252">
            <w:pPr>
              <w:numPr>
                <w:ilvl w:val="1"/>
                <w:numId w:val="8"/>
              </w:numPr>
              <w:rPr>
                <w:rFonts w:eastAsia="Verdana"/>
                <w:sz w:val="20"/>
                <w:szCs w:val="20"/>
              </w:rPr>
            </w:pPr>
            <w:r w:rsidRPr="7D2C471D">
              <w:rPr>
                <w:rFonts w:eastAsia="Verdana"/>
                <w:sz w:val="20"/>
                <w:szCs w:val="20"/>
              </w:rPr>
              <w:t>ensure all clinical staff are aware of where to find up to date Australian Immunisation Handbook</w:t>
            </w:r>
          </w:p>
          <w:p w14:paraId="1294388D" w14:textId="66B6BEBF" w:rsidR="00080B17" w:rsidRPr="003B7E0B" w:rsidRDefault="3CE60679" w:rsidP="00EF6BE8">
            <w:pPr>
              <w:numPr>
                <w:ilvl w:val="1"/>
                <w:numId w:val="8"/>
              </w:numPr>
              <w:rPr>
                <w:rFonts w:eastAsia="Verdana"/>
                <w:sz w:val="20"/>
                <w:szCs w:val="20"/>
              </w:rPr>
            </w:pPr>
            <w:r w:rsidRPr="7D2C471D">
              <w:rPr>
                <w:rFonts w:eastAsia="Verdana"/>
                <w:sz w:val="20"/>
                <w:szCs w:val="20"/>
              </w:rPr>
              <w:t xml:space="preserve">NCIRS – has evidenced based info </w:t>
            </w:r>
            <w:r w:rsidR="00731252">
              <w:rPr>
                <w:rFonts w:eastAsia="Verdana"/>
                <w:sz w:val="20"/>
                <w:szCs w:val="20"/>
              </w:rPr>
              <w:t>&amp; FAQ sheets</w:t>
            </w:r>
          </w:p>
          <w:p w14:paraId="073226EF" w14:textId="77777777" w:rsidR="00080B17" w:rsidRPr="00CA368A" w:rsidRDefault="00080B17">
            <w:pPr>
              <w:numPr>
                <w:ilvl w:val="0"/>
                <w:numId w:val="8"/>
              </w:numPr>
              <w:rPr>
                <w:rFonts w:eastAsia="Verdana"/>
                <w:sz w:val="20"/>
                <w:szCs w:val="20"/>
              </w:rPr>
            </w:pPr>
            <w:r w:rsidRPr="29317F27">
              <w:rPr>
                <w:rFonts w:eastAsia="Verdana"/>
                <w:sz w:val="20"/>
                <w:szCs w:val="20"/>
              </w:rPr>
              <w:t>If required, train staff to:</w:t>
            </w:r>
          </w:p>
          <w:p w14:paraId="2A0C57B2" w14:textId="77777777" w:rsidR="00080B17" w:rsidRPr="00CA368A" w:rsidRDefault="00080B17">
            <w:pPr>
              <w:numPr>
                <w:ilvl w:val="1"/>
                <w:numId w:val="8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Run queries (SQL/clinical search tools)</w:t>
            </w:r>
          </w:p>
          <w:p w14:paraId="1292CABC" w14:textId="77777777" w:rsidR="00E66DC5" w:rsidRDefault="00080B17" w:rsidP="00E66DC5">
            <w:pPr>
              <w:numPr>
                <w:ilvl w:val="1"/>
                <w:numId w:val="8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Use recall and reminder systems effectively</w:t>
            </w:r>
          </w:p>
          <w:p w14:paraId="69BBDA86" w14:textId="0128446A" w:rsidR="00B052D2" w:rsidRPr="00E66DC5" w:rsidRDefault="00FE7AD7" w:rsidP="00E66DC5">
            <w:pPr>
              <w:numPr>
                <w:ilvl w:val="1"/>
                <w:numId w:val="8"/>
              </w:numPr>
              <w:rPr>
                <w:rFonts w:eastAsia="Verdana"/>
                <w:sz w:val="20"/>
                <w:szCs w:val="20"/>
              </w:rPr>
            </w:pPr>
            <w:r w:rsidRPr="00E66DC5">
              <w:rPr>
                <w:rFonts w:eastAsia="Verdana"/>
                <w:sz w:val="20"/>
                <w:szCs w:val="20"/>
              </w:rPr>
              <w:t>Train staff to offer vaccine opportunistically</w:t>
            </w:r>
            <w:r w:rsidR="00AD77A1">
              <w:rPr>
                <w:rFonts w:eastAsia="Verdana"/>
                <w:sz w:val="20"/>
                <w:szCs w:val="20"/>
              </w:rPr>
              <w:t>. Highlight key times to consider</w:t>
            </w:r>
            <w:r w:rsidR="00EB104B">
              <w:rPr>
                <w:rFonts w:eastAsia="Verdana"/>
                <w:sz w:val="20"/>
                <w:szCs w:val="20"/>
              </w:rPr>
              <w:t xml:space="preserve"> such as a care plan review, health assessment, when this patient attends for another vaccination or even when accompanying family members to an appointment. </w:t>
            </w:r>
          </w:p>
          <w:p w14:paraId="01AEF16F" w14:textId="77777777" w:rsidR="009235D4" w:rsidRPr="00CA368A" w:rsidRDefault="009235D4">
            <w:pPr>
              <w:numPr>
                <w:ilvl w:val="0"/>
                <w:numId w:val="8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Consider if additional staffing or dedicated clinics are required:</w:t>
            </w:r>
          </w:p>
          <w:p w14:paraId="235ACE49" w14:textId="7895052C" w:rsidR="00664034" w:rsidRPr="00664034" w:rsidRDefault="009235D4">
            <w:pPr>
              <w:numPr>
                <w:ilvl w:val="1"/>
                <w:numId w:val="8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Nurse-led vaccination sessions</w:t>
            </w:r>
          </w:p>
          <w:p w14:paraId="27A48DB4" w14:textId="3662E951" w:rsidR="00080B17" w:rsidRDefault="009235D4">
            <w:pPr>
              <w:numPr>
                <w:ilvl w:val="1"/>
                <w:numId w:val="8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Increased admin support for recalls</w:t>
            </w:r>
            <w:r w:rsidR="004520B9">
              <w:rPr>
                <w:rFonts w:eastAsia="Verdana"/>
                <w:sz w:val="20"/>
                <w:szCs w:val="20"/>
              </w:rPr>
              <w:br/>
            </w:r>
          </w:p>
          <w:p w14:paraId="78EFEFEA" w14:textId="77777777" w:rsidR="00836F26" w:rsidRPr="00CA368A" w:rsidRDefault="00836F26" w:rsidP="00836F26">
            <w:pPr>
              <w:shd w:val="clear" w:color="auto" w:fill="E5DFEC" w:themeFill="accent4" w:themeFillTint="33"/>
              <w:rPr>
                <w:rFonts w:eastAsia="Verdana"/>
                <w:b/>
                <w:bCs/>
                <w:sz w:val="20"/>
                <w:szCs w:val="20"/>
              </w:rPr>
            </w:pPr>
            <w:r w:rsidRPr="00CA368A">
              <w:rPr>
                <w:rFonts w:eastAsia="Verdana"/>
                <w:b/>
                <w:bCs/>
                <w:sz w:val="20"/>
                <w:szCs w:val="20"/>
              </w:rPr>
              <w:t>Identifying data</w:t>
            </w:r>
          </w:p>
          <w:p w14:paraId="27D3DC45" w14:textId="77777777" w:rsidR="00836F26" w:rsidRPr="00CA368A" w:rsidRDefault="00836F26" w:rsidP="00836F2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rPr>
                <w:rFonts w:eastAsia="Verdana"/>
                <w:sz w:val="20"/>
                <w:szCs w:val="20"/>
              </w:rPr>
            </w:pPr>
            <w:r w:rsidRPr="4BE988D3">
              <w:rPr>
                <w:rFonts w:eastAsia="Verdana"/>
                <w:sz w:val="20"/>
                <w:szCs w:val="20"/>
              </w:rPr>
              <w:t xml:space="preserve">Collect starting data by running clinical system search (Best Practice </w:t>
            </w:r>
            <w:r>
              <w:rPr>
                <w:rFonts w:eastAsia="Verdana"/>
                <w:sz w:val="20"/>
                <w:szCs w:val="20"/>
              </w:rPr>
              <w:t>q</w:t>
            </w:r>
            <w:r w:rsidRPr="4BE988D3">
              <w:rPr>
                <w:rFonts w:eastAsia="Verdana"/>
                <w:sz w:val="20"/>
                <w:szCs w:val="20"/>
              </w:rPr>
              <w:t>uery</w:t>
            </w:r>
            <w:r>
              <w:rPr>
                <w:rFonts w:eastAsia="Verdana"/>
                <w:sz w:val="20"/>
                <w:szCs w:val="20"/>
              </w:rPr>
              <w:t xml:space="preserve"> in ‘Other Information’ section</w:t>
            </w:r>
            <w:r w:rsidRPr="4BE988D3">
              <w:rPr>
                <w:rFonts w:eastAsia="Verdana"/>
                <w:sz w:val="20"/>
                <w:szCs w:val="20"/>
              </w:rPr>
              <w:t>):</w:t>
            </w:r>
          </w:p>
          <w:p w14:paraId="05B60B14" w14:textId="77777777" w:rsidR="00836F26" w:rsidRDefault="00836F26" w:rsidP="00836F26">
            <w:pPr>
              <w:pStyle w:val="ListParagraph"/>
              <w:widowControl w:val="0"/>
              <w:numPr>
                <w:ilvl w:val="1"/>
                <w:numId w:val="17"/>
              </w:numPr>
              <w:autoSpaceDE w:val="0"/>
              <w:autoSpaceDN w:val="0"/>
              <w:rPr>
                <w:rFonts w:eastAsia="Verdana"/>
                <w:sz w:val="20"/>
                <w:szCs w:val="20"/>
              </w:rPr>
            </w:pPr>
            <w:r w:rsidRPr="00AE48B4">
              <w:rPr>
                <w:rFonts w:eastAsia="Verdana"/>
                <w:sz w:val="20"/>
                <w:szCs w:val="20"/>
              </w:rPr>
              <w:t xml:space="preserve">Patients eligible for pneumococcal vaccination </w:t>
            </w:r>
          </w:p>
          <w:p w14:paraId="33D3A0BC" w14:textId="77777777" w:rsidR="00836F26" w:rsidRDefault="00836F26" w:rsidP="00836F26">
            <w:pPr>
              <w:pStyle w:val="ListParagraph"/>
              <w:widowControl w:val="0"/>
              <w:numPr>
                <w:ilvl w:val="1"/>
                <w:numId w:val="17"/>
              </w:numPr>
              <w:autoSpaceDE w:val="0"/>
              <w:autoSpaceDN w:val="0"/>
              <w:rPr>
                <w:rFonts w:eastAsia="Verdana"/>
                <w:sz w:val="20"/>
                <w:szCs w:val="20"/>
              </w:rPr>
            </w:pPr>
            <w:r w:rsidRPr="4BE988D3">
              <w:rPr>
                <w:rFonts w:eastAsia="Verdana"/>
                <w:sz w:val="20"/>
                <w:szCs w:val="20"/>
              </w:rPr>
              <w:t xml:space="preserve">Within this group, identify </w:t>
            </w:r>
            <w:r>
              <w:rPr>
                <w:rFonts w:eastAsia="Verdana"/>
                <w:sz w:val="20"/>
                <w:szCs w:val="20"/>
              </w:rPr>
              <w:t>p</w:t>
            </w:r>
            <w:r w:rsidRPr="4BE988D3">
              <w:rPr>
                <w:rFonts w:eastAsia="Verdana"/>
                <w:sz w:val="20"/>
                <w:szCs w:val="20"/>
              </w:rPr>
              <w:t xml:space="preserve">atients previously vaccinated (Prevenar and/or Pneumovax) </w:t>
            </w:r>
            <w:r>
              <w:rPr>
                <w:rFonts w:eastAsia="Verdana"/>
                <w:sz w:val="20"/>
                <w:szCs w:val="20"/>
              </w:rPr>
              <w:t>and p</w:t>
            </w:r>
            <w:r w:rsidRPr="4BE988D3">
              <w:rPr>
                <w:rFonts w:eastAsia="Verdana"/>
                <w:sz w:val="20"/>
                <w:szCs w:val="20"/>
              </w:rPr>
              <w:t>atients NOT previously vaccinated</w:t>
            </w:r>
            <w:r>
              <w:rPr>
                <w:rFonts w:eastAsia="Verdana"/>
                <w:sz w:val="20"/>
                <w:szCs w:val="20"/>
              </w:rPr>
              <w:t>.</w:t>
            </w:r>
          </w:p>
          <w:p w14:paraId="58CA150D" w14:textId="77777777" w:rsidR="00836F26" w:rsidRDefault="00836F26" w:rsidP="00836F2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Document numbers into PDSA</w:t>
            </w:r>
            <w:r>
              <w:rPr>
                <w:rFonts w:eastAsia="Verdana"/>
                <w:sz w:val="20"/>
                <w:szCs w:val="20"/>
              </w:rPr>
              <w:t>.</w:t>
            </w:r>
            <w:r>
              <w:rPr>
                <w:rFonts w:eastAsia="Verdana"/>
                <w:sz w:val="20"/>
                <w:szCs w:val="20"/>
              </w:rPr>
              <w:br/>
            </w:r>
          </w:p>
          <w:p w14:paraId="5B967BDF" w14:textId="77777777" w:rsidR="00836F26" w:rsidRDefault="00836F26" w:rsidP="00836F2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Review size of eligible patients needing to be contacted and consider:</w:t>
            </w:r>
          </w:p>
          <w:p w14:paraId="371B0649" w14:textId="77777777" w:rsidR="00836F26" w:rsidRDefault="00836F26" w:rsidP="00836F26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If small number of patients - Is this a manageable list to be able to be recalled via phone? </w:t>
            </w:r>
          </w:p>
          <w:p w14:paraId="22CCE40E" w14:textId="77777777" w:rsidR="00836F26" w:rsidRPr="0033472F" w:rsidRDefault="00836F26" w:rsidP="00836F26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rPr>
                <w:rFonts w:eastAsia="Verdana"/>
                <w:sz w:val="20"/>
                <w:szCs w:val="20"/>
              </w:rPr>
            </w:pPr>
            <w:r w:rsidRPr="4BE988D3">
              <w:rPr>
                <w:rFonts w:eastAsia="Verdana"/>
                <w:sz w:val="20"/>
                <w:szCs w:val="20"/>
              </w:rPr>
              <w:t xml:space="preserve">If </w:t>
            </w:r>
            <w:r>
              <w:rPr>
                <w:rFonts w:eastAsia="Verdana"/>
                <w:sz w:val="20"/>
                <w:szCs w:val="20"/>
              </w:rPr>
              <w:t>l</w:t>
            </w:r>
            <w:r w:rsidRPr="4BE988D3">
              <w:rPr>
                <w:rFonts w:eastAsia="Verdana"/>
                <w:sz w:val="20"/>
                <w:szCs w:val="20"/>
              </w:rPr>
              <w:t xml:space="preserve">arge number of patients: Is this number of patients too large to be doing </w:t>
            </w:r>
            <w:r>
              <w:rPr>
                <w:rFonts w:eastAsia="Verdana"/>
                <w:sz w:val="20"/>
                <w:szCs w:val="20"/>
              </w:rPr>
              <w:t xml:space="preserve">a </w:t>
            </w:r>
            <w:r w:rsidRPr="4BE988D3">
              <w:rPr>
                <w:rFonts w:eastAsia="Verdana"/>
                <w:sz w:val="20"/>
                <w:szCs w:val="20"/>
              </w:rPr>
              <w:t xml:space="preserve">bulk SMS to? Does this need to be broken down into subgroups and sent at different intervals? </w:t>
            </w:r>
            <w:r>
              <w:rPr>
                <w:rFonts w:eastAsia="Verdana"/>
                <w:sz w:val="20"/>
                <w:szCs w:val="20"/>
              </w:rPr>
              <w:t>(Suggested search queries for breaking down by age group in ‘Other Information’)</w:t>
            </w:r>
          </w:p>
          <w:p w14:paraId="2955B625" w14:textId="77777777" w:rsidR="00836F26" w:rsidRPr="00CA368A" w:rsidRDefault="00836F26" w:rsidP="00836F26">
            <w:pPr>
              <w:ind w:left="720"/>
              <w:rPr>
                <w:rFonts w:eastAsia="Verdana"/>
                <w:sz w:val="20"/>
                <w:szCs w:val="20"/>
              </w:rPr>
            </w:pPr>
          </w:p>
          <w:p w14:paraId="6DF8891A" w14:textId="583960BD" w:rsidR="00836F26" w:rsidRPr="00DD0F53" w:rsidRDefault="00836F26" w:rsidP="00DD0F53">
            <w:pPr>
              <w:pStyle w:val="ListParagraph"/>
              <w:numPr>
                <w:ilvl w:val="0"/>
                <w:numId w:val="17"/>
              </w:numPr>
              <w:rPr>
                <w:rFonts w:eastAsia="Verdana"/>
                <w:sz w:val="20"/>
                <w:szCs w:val="20"/>
              </w:rPr>
            </w:pPr>
            <w:r w:rsidRPr="00DD0F53">
              <w:rPr>
                <w:rFonts w:eastAsia="Verdana"/>
                <w:sz w:val="20"/>
                <w:szCs w:val="20"/>
              </w:rPr>
              <w:lastRenderedPageBreak/>
              <w:t>Export data into a usable recall list (either printing or bulk adding reminders)</w:t>
            </w:r>
          </w:p>
          <w:p w14:paraId="6EDD0D20" w14:textId="77777777" w:rsidR="00080B17" w:rsidRPr="00CA368A" w:rsidRDefault="00080B17" w:rsidP="009A4D0D">
            <w:pPr>
              <w:shd w:val="clear" w:color="auto" w:fill="E5DFEC" w:themeFill="accent4" w:themeFillTint="33"/>
              <w:rPr>
                <w:rFonts w:eastAsia="Verdana"/>
                <w:b/>
                <w:bCs/>
                <w:sz w:val="20"/>
                <w:szCs w:val="20"/>
              </w:rPr>
            </w:pPr>
            <w:r w:rsidRPr="00CA368A">
              <w:rPr>
                <w:rFonts w:eastAsia="Verdana"/>
                <w:b/>
                <w:bCs/>
                <w:sz w:val="20"/>
                <w:szCs w:val="20"/>
              </w:rPr>
              <w:t>Implementing change</w:t>
            </w:r>
          </w:p>
          <w:p w14:paraId="314D838E" w14:textId="6F70A668" w:rsidR="00080B17" w:rsidRPr="00CA368A" w:rsidRDefault="00080B17" w:rsidP="00836F26">
            <w:pPr>
              <w:numPr>
                <w:ilvl w:val="0"/>
                <w:numId w:val="17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 xml:space="preserve">Implement any required documentation </w:t>
            </w:r>
            <w:r w:rsidR="00C7351B" w:rsidRPr="00CA368A">
              <w:rPr>
                <w:rFonts w:eastAsia="Verdana"/>
                <w:sz w:val="20"/>
                <w:szCs w:val="20"/>
              </w:rPr>
              <w:t xml:space="preserve">/ template </w:t>
            </w:r>
            <w:r w:rsidRPr="00CA368A">
              <w:rPr>
                <w:rFonts w:eastAsia="Verdana"/>
                <w:sz w:val="20"/>
                <w:szCs w:val="20"/>
              </w:rPr>
              <w:t>updates</w:t>
            </w:r>
            <w:r w:rsidR="00C7351B" w:rsidRPr="00CA368A">
              <w:rPr>
                <w:rFonts w:eastAsia="Verdana"/>
                <w:sz w:val="20"/>
                <w:szCs w:val="20"/>
              </w:rPr>
              <w:t xml:space="preserve"> (example immunisation consent form or </w:t>
            </w:r>
            <w:proofErr w:type="spellStart"/>
            <w:r w:rsidR="00B305B1">
              <w:rPr>
                <w:rFonts w:eastAsia="Verdana"/>
                <w:sz w:val="20"/>
                <w:szCs w:val="20"/>
              </w:rPr>
              <w:t>a</w:t>
            </w:r>
            <w:r w:rsidR="00C7351B" w:rsidRPr="00CA368A">
              <w:rPr>
                <w:rFonts w:eastAsia="Verdana"/>
                <w:sz w:val="20"/>
                <w:szCs w:val="20"/>
              </w:rPr>
              <w:t>utofills</w:t>
            </w:r>
            <w:proofErr w:type="spellEnd"/>
            <w:r w:rsidR="00C7351B" w:rsidRPr="00CA368A">
              <w:rPr>
                <w:rFonts w:eastAsia="Verdana"/>
                <w:sz w:val="20"/>
                <w:szCs w:val="20"/>
              </w:rPr>
              <w:t xml:space="preserve">) </w:t>
            </w:r>
          </w:p>
          <w:p w14:paraId="1BCC46F6" w14:textId="615C3DF9" w:rsidR="00870651" w:rsidRPr="00CA368A" w:rsidRDefault="009A3D5B" w:rsidP="00836F26">
            <w:pPr>
              <w:numPr>
                <w:ilvl w:val="0"/>
                <w:numId w:val="17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 xml:space="preserve">Create recall template (SMS/ letter template, or </w:t>
            </w:r>
            <w:r w:rsidR="00B305B1">
              <w:rPr>
                <w:rFonts w:eastAsia="Verdana"/>
                <w:sz w:val="20"/>
                <w:szCs w:val="20"/>
              </w:rPr>
              <w:t>p</w:t>
            </w:r>
            <w:r w:rsidRPr="00CA368A">
              <w:rPr>
                <w:rFonts w:eastAsia="Verdana"/>
                <w:sz w:val="20"/>
                <w:szCs w:val="20"/>
              </w:rPr>
              <w:t xml:space="preserve">hone script) </w:t>
            </w:r>
          </w:p>
          <w:p w14:paraId="1049C867" w14:textId="6BDF8F52" w:rsidR="00080B17" w:rsidRPr="00CA368A" w:rsidRDefault="7682AF04" w:rsidP="00836F26">
            <w:pPr>
              <w:numPr>
                <w:ilvl w:val="0"/>
                <w:numId w:val="17"/>
              </w:numPr>
              <w:rPr>
                <w:rFonts w:eastAsia="Verdana"/>
                <w:sz w:val="20"/>
                <w:szCs w:val="20"/>
              </w:rPr>
            </w:pPr>
            <w:r w:rsidRPr="7D2C471D">
              <w:rPr>
                <w:rFonts w:eastAsia="Verdana"/>
                <w:sz w:val="20"/>
                <w:szCs w:val="20"/>
              </w:rPr>
              <w:t xml:space="preserve">Order: </w:t>
            </w:r>
            <w:r w:rsidR="4E3F449E" w:rsidRPr="7D2C471D">
              <w:rPr>
                <w:rFonts w:eastAsia="Verdana"/>
                <w:sz w:val="20"/>
                <w:szCs w:val="20"/>
              </w:rPr>
              <w:t>Pneumococcal vaccine stock (21vPCV</w:t>
            </w:r>
            <w:r w:rsidR="140B1C0B" w:rsidRPr="7D2C471D">
              <w:rPr>
                <w:rFonts w:eastAsia="Verdana"/>
                <w:sz w:val="20"/>
                <w:szCs w:val="20"/>
              </w:rPr>
              <w:t xml:space="preserve"> - </w:t>
            </w:r>
            <w:proofErr w:type="spellStart"/>
            <w:r w:rsidR="140B1C0B" w:rsidRPr="7D2C471D">
              <w:rPr>
                <w:rFonts w:eastAsia="Verdana"/>
                <w:sz w:val="20"/>
                <w:szCs w:val="20"/>
              </w:rPr>
              <w:t>Cap</w:t>
            </w:r>
            <w:r w:rsidR="341D5B32" w:rsidRPr="7D2C471D">
              <w:rPr>
                <w:rFonts w:eastAsia="Verdana"/>
                <w:sz w:val="20"/>
                <w:szCs w:val="20"/>
              </w:rPr>
              <w:t>vaxive</w:t>
            </w:r>
            <w:proofErr w:type="spellEnd"/>
            <w:r w:rsidR="4E3F449E" w:rsidRPr="7D2C471D">
              <w:rPr>
                <w:rFonts w:eastAsia="Verdana"/>
                <w:sz w:val="20"/>
                <w:szCs w:val="20"/>
              </w:rPr>
              <w:t>)</w:t>
            </w:r>
            <w:r w:rsidR="763EED2D" w:rsidRPr="7D2C471D">
              <w:rPr>
                <w:rFonts w:eastAsia="Verdana"/>
                <w:sz w:val="20"/>
                <w:szCs w:val="20"/>
              </w:rPr>
              <w:t xml:space="preserve"> &amp; </w:t>
            </w:r>
            <w:r w:rsidR="341D5B32" w:rsidRPr="7D2C471D">
              <w:rPr>
                <w:rFonts w:eastAsia="Verdana"/>
                <w:sz w:val="20"/>
                <w:szCs w:val="20"/>
              </w:rPr>
              <w:t>p</w:t>
            </w:r>
            <w:r w:rsidR="4E3F449E" w:rsidRPr="7D2C471D">
              <w:rPr>
                <w:rFonts w:eastAsia="Verdana"/>
                <w:sz w:val="20"/>
                <w:szCs w:val="20"/>
              </w:rPr>
              <w:t>atient education materials (if available)</w:t>
            </w:r>
          </w:p>
          <w:p w14:paraId="2E7FD060" w14:textId="4A360E96" w:rsidR="00A96FAD" w:rsidRPr="00A96FAD" w:rsidRDefault="00080B17" w:rsidP="00A96FAD">
            <w:pPr>
              <w:shd w:val="clear" w:color="auto" w:fill="E5DFEC" w:themeFill="accent4" w:themeFillTint="33"/>
              <w:rPr>
                <w:rFonts w:eastAsia="Verdana"/>
                <w:b/>
                <w:bCs/>
                <w:sz w:val="20"/>
                <w:szCs w:val="20"/>
              </w:rPr>
            </w:pPr>
            <w:r w:rsidRPr="00CA368A">
              <w:rPr>
                <w:rFonts w:eastAsia="Verdana"/>
                <w:b/>
                <w:bCs/>
                <w:sz w:val="20"/>
                <w:szCs w:val="20"/>
              </w:rPr>
              <w:t>Recalling patients</w:t>
            </w:r>
          </w:p>
          <w:p w14:paraId="0AA67647" w14:textId="77777777" w:rsidR="00A96FAD" w:rsidRDefault="00A96FAD" w:rsidP="00A96FAD">
            <w:pPr>
              <w:rPr>
                <w:rFonts w:eastAsia="Verdana"/>
                <w:sz w:val="20"/>
                <w:szCs w:val="20"/>
              </w:rPr>
            </w:pPr>
          </w:p>
          <w:p w14:paraId="40985387" w14:textId="134B5D35" w:rsidR="00A96FAD" w:rsidRPr="00A96FAD" w:rsidRDefault="00A96FAD" w:rsidP="00A96FAD">
            <w:pPr>
              <w:pStyle w:val="ListParagraph"/>
              <w:numPr>
                <w:ilvl w:val="0"/>
                <w:numId w:val="10"/>
              </w:numPr>
              <w:rPr>
                <w:rFonts w:eastAsia="Verdana"/>
                <w:sz w:val="20"/>
                <w:szCs w:val="20"/>
              </w:rPr>
            </w:pPr>
            <w:r w:rsidRPr="4BE988D3">
              <w:rPr>
                <w:rFonts w:eastAsia="Verdana"/>
                <w:sz w:val="20"/>
                <w:szCs w:val="20"/>
              </w:rPr>
              <w:t xml:space="preserve">For those patients with previous vaccination – ensure it has been 12 months since their last immunisation. If it has been less than 12 </w:t>
            </w:r>
            <w:r w:rsidR="0508E4F0" w:rsidRPr="4BE988D3">
              <w:rPr>
                <w:rFonts w:eastAsia="Verdana"/>
                <w:sz w:val="20"/>
                <w:szCs w:val="20"/>
              </w:rPr>
              <w:t>months,</w:t>
            </w:r>
            <w:r w:rsidRPr="4BE988D3">
              <w:rPr>
                <w:rFonts w:eastAsia="Verdana"/>
                <w:sz w:val="20"/>
                <w:szCs w:val="20"/>
              </w:rPr>
              <w:t xml:space="preserve"> add a reminder on patients file for when they are due</w:t>
            </w:r>
            <w:r w:rsidR="00842710">
              <w:rPr>
                <w:rFonts w:eastAsia="Verdana"/>
                <w:sz w:val="20"/>
                <w:szCs w:val="20"/>
              </w:rPr>
              <w:t>. Remember to use the Australian Immunisation Register</w:t>
            </w:r>
            <w:r w:rsidR="009C3811">
              <w:rPr>
                <w:rFonts w:eastAsia="Verdana"/>
                <w:sz w:val="20"/>
                <w:szCs w:val="20"/>
              </w:rPr>
              <w:t xml:space="preserve"> (AIR)</w:t>
            </w:r>
            <w:r w:rsidR="00842710">
              <w:rPr>
                <w:rFonts w:eastAsia="Verdana"/>
                <w:sz w:val="20"/>
                <w:szCs w:val="20"/>
              </w:rPr>
              <w:t xml:space="preserve">, rather than practice management software for this, as patients may have had the vaccine </w:t>
            </w:r>
            <w:r w:rsidR="009C3811">
              <w:rPr>
                <w:rFonts w:eastAsia="Verdana"/>
                <w:sz w:val="20"/>
                <w:szCs w:val="20"/>
              </w:rPr>
              <w:t>elsewhere.</w:t>
            </w:r>
            <w:r w:rsidRPr="4BE988D3">
              <w:rPr>
                <w:rFonts w:eastAsia="Verdana"/>
                <w:sz w:val="20"/>
                <w:szCs w:val="20"/>
              </w:rPr>
              <w:t xml:space="preserve"> </w:t>
            </w:r>
          </w:p>
          <w:p w14:paraId="0383DBE5" w14:textId="77777777" w:rsidR="00A96FAD" w:rsidRPr="00A96FAD" w:rsidRDefault="00A96FAD" w:rsidP="00A96FAD">
            <w:pPr>
              <w:rPr>
                <w:rFonts w:eastAsia="Verdana"/>
                <w:sz w:val="20"/>
                <w:szCs w:val="20"/>
              </w:rPr>
            </w:pPr>
          </w:p>
          <w:p w14:paraId="2D1C2F9A" w14:textId="7F2A9E10" w:rsidR="005E122C" w:rsidRDefault="005E122C">
            <w:pPr>
              <w:pStyle w:val="ListParagraph"/>
              <w:numPr>
                <w:ilvl w:val="0"/>
                <w:numId w:val="10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If using SMS</w:t>
            </w:r>
            <w:r w:rsidR="009C3811">
              <w:rPr>
                <w:rFonts w:eastAsia="Verdana"/>
                <w:sz w:val="20"/>
                <w:szCs w:val="20"/>
              </w:rPr>
              <w:t>, c</w:t>
            </w:r>
            <w:r w:rsidRPr="00CA368A">
              <w:rPr>
                <w:rFonts w:eastAsia="Verdana"/>
                <w:sz w:val="20"/>
                <w:szCs w:val="20"/>
              </w:rPr>
              <w:t>ommence SMS Cycl</w:t>
            </w:r>
            <w:r w:rsidR="00CA368A" w:rsidRPr="00CA368A">
              <w:rPr>
                <w:rFonts w:eastAsia="Verdana"/>
                <w:sz w:val="20"/>
                <w:szCs w:val="20"/>
              </w:rPr>
              <w:t>e</w:t>
            </w:r>
          </w:p>
          <w:p w14:paraId="5CD959B5" w14:textId="34CE83D2" w:rsidR="004F7448" w:rsidRPr="002611D3" w:rsidRDefault="005B7C3B" w:rsidP="004F7448">
            <w:pPr>
              <w:pStyle w:val="ListParagraph"/>
              <w:numPr>
                <w:ilvl w:val="1"/>
                <w:numId w:val="10"/>
              </w:numPr>
              <w:rPr>
                <w:rFonts w:eastAsia="Verdana"/>
                <w:sz w:val="20"/>
                <w:szCs w:val="20"/>
              </w:rPr>
            </w:pPr>
            <w:r w:rsidRPr="4BE988D3">
              <w:rPr>
                <w:rFonts w:eastAsia="Verdana"/>
                <w:sz w:val="20"/>
                <w:szCs w:val="20"/>
              </w:rPr>
              <w:t xml:space="preserve">If </w:t>
            </w:r>
            <w:r w:rsidR="009C3811">
              <w:rPr>
                <w:rFonts w:eastAsia="Verdana"/>
                <w:sz w:val="20"/>
                <w:szCs w:val="20"/>
              </w:rPr>
              <w:t>l</w:t>
            </w:r>
            <w:r w:rsidRPr="4BE988D3">
              <w:rPr>
                <w:rFonts w:eastAsia="Verdana"/>
                <w:sz w:val="20"/>
                <w:szCs w:val="20"/>
              </w:rPr>
              <w:t xml:space="preserve">arge number of patients: Is this number of patients </w:t>
            </w:r>
            <w:r w:rsidR="0FECDD02" w:rsidRPr="4BE988D3">
              <w:rPr>
                <w:rFonts w:eastAsia="Verdana"/>
                <w:sz w:val="20"/>
                <w:szCs w:val="20"/>
              </w:rPr>
              <w:t>too</w:t>
            </w:r>
            <w:r w:rsidRPr="4BE988D3">
              <w:rPr>
                <w:rFonts w:eastAsia="Verdana"/>
                <w:sz w:val="20"/>
                <w:szCs w:val="20"/>
              </w:rPr>
              <w:t xml:space="preserve"> large to be doing bulk SMS to? Does this need to be broken down into subgroups and sent at different intervals? </w:t>
            </w:r>
            <w:r w:rsidR="009534B7">
              <w:rPr>
                <w:rFonts w:eastAsia="Verdana"/>
                <w:sz w:val="20"/>
                <w:szCs w:val="20"/>
              </w:rPr>
              <w:t>(</w:t>
            </w:r>
            <w:r w:rsidR="00967ED0">
              <w:rPr>
                <w:rFonts w:eastAsia="Verdana"/>
                <w:sz w:val="20"/>
                <w:szCs w:val="20"/>
              </w:rPr>
              <w:t>consider</w:t>
            </w:r>
            <w:r w:rsidR="009534B7">
              <w:rPr>
                <w:rFonts w:eastAsia="Verdana"/>
                <w:sz w:val="20"/>
                <w:szCs w:val="20"/>
              </w:rPr>
              <w:t xml:space="preserve"> staffing capacity for </w:t>
            </w:r>
            <w:r w:rsidR="00967ED0">
              <w:rPr>
                <w:rFonts w:eastAsia="Verdana"/>
                <w:sz w:val="20"/>
                <w:szCs w:val="20"/>
              </w:rPr>
              <w:t xml:space="preserve">phone </w:t>
            </w:r>
            <w:proofErr w:type="gramStart"/>
            <w:r w:rsidR="00967ED0">
              <w:rPr>
                <w:rFonts w:eastAsia="Verdana"/>
                <w:sz w:val="20"/>
                <w:szCs w:val="20"/>
              </w:rPr>
              <w:t>calls</w:t>
            </w:r>
            <w:r w:rsidR="00CC7A4D">
              <w:rPr>
                <w:rFonts w:eastAsia="Verdana"/>
                <w:sz w:val="20"/>
                <w:szCs w:val="20"/>
              </w:rPr>
              <w:t xml:space="preserve">, </w:t>
            </w:r>
            <w:r w:rsidR="00967ED0">
              <w:rPr>
                <w:rFonts w:eastAsia="Verdana"/>
                <w:sz w:val="20"/>
                <w:szCs w:val="20"/>
              </w:rPr>
              <w:t xml:space="preserve"> appointment</w:t>
            </w:r>
            <w:proofErr w:type="gramEnd"/>
            <w:r w:rsidR="00CC7A4D">
              <w:rPr>
                <w:rFonts w:eastAsia="Verdana"/>
                <w:sz w:val="20"/>
                <w:szCs w:val="20"/>
              </w:rPr>
              <w:t xml:space="preserve"> availability </w:t>
            </w:r>
            <w:r w:rsidR="00967ED0">
              <w:rPr>
                <w:rFonts w:eastAsia="Verdana"/>
                <w:sz w:val="20"/>
                <w:szCs w:val="20"/>
              </w:rPr>
              <w:t xml:space="preserve">and stock) </w:t>
            </w:r>
          </w:p>
          <w:p w14:paraId="30EBB5FD" w14:textId="77777777" w:rsidR="004F7448" w:rsidRPr="004F7448" w:rsidRDefault="004F7448" w:rsidP="004F7448">
            <w:pPr>
              <w:rPr>
                <w:rFonts w:eastAsia="Verdana"/>
                <w:sz w:val="20"/>
                <w:szCs w:val="20"/>
              </w:rPr>
            </w:pPr>
          </w:p>
          <w:p w14:paraId="7D82A801" w14:textId="77777777" w:rsidR="00CC7A4D" w:rsidRDefault="005E122C">
            <w:pPr>
              <w:pStyle w:val="ListParagraph"/>
              <w:numPr>
                <w:ilvl w:val="0"/>
                <w:numId w:val="10"/>
              </w:numPr>
              <w:rPr>
                <w:rFonts w:eastAsia="Verdana"/>
                <w:sz w:val="20"/>
                <w:szCs w:val="20"/>
              </w:rPr>
            </w:pPr>
            <w:r w:rsidRPr="4BE988D3">
              <w:rPr>
                <w:rFonts w:eastAsia="Verdana"/>
                <w:sz w:val="20"/>
                <w:szCs w:val="20"/>
              </w:rPr>
              <w:t>If using phone calls:</w:t>
            </w:r>
          </w:p>
          <w:p w14:paraId="6C21C7B7" w14:textId="0B5F5374" w:rsidR="00CC7A4D" w:rsidRDefault="00CC7A4D" w:rsidP="00DD0F53">
            <w:pPr>
              <w:pStyle w:val="ListParagraph"/>
              <w:numPr>
                <w:ilvl w:val="1"/>
                <w:numId w:val="18"/>
              </w:numPr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Consider who </w:t>
            </w:r>
            <w:proofErr w:type="spellStart"/>
            <w:r>
              <w:rPr>
                <w:rFonts w:eastAsia="Verdana"/>
                <w:sz w:val="20"/>
                <w:szCs w:val="20"/>
              </w:rPr>
              <w:t>id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best suited to make the calls / has capacity too </w:t>
            </w:r>
          </w:p>
          <w:p w14:paraId="5D47E95B" w14:textId="725A5F3D" w:rsidR="00CC7A4D" w:rsidRDefault="00CC7A4D" w:rsidP="00DD0F53">
            <w:pPr>
              <w:pStyle w:val="ListParagraph"/>
              <w:numPr>
                <w:ilvl w:val="1"/>
                <w:numId w:val="18"/>
              </w:numPr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>Consider</w:t>
            </w:r>
            <w:r w:rsidRPr="00CC7A4D">
              <w:rPr>
                <w:rFonts w:eastAsia="Verdana"/>
                <w:sz w:val="20"/>
                <w:szCs w:val="20"/>
              </w:rPr>
              <w:t xml:space="preserve"> creat</w:t>
            </w:r>
            <w:r>
              <w:rPr>
                <w:rFonts w:eastAsia="Verdana"/>
                <w:sz w:val="20"/>
                <w:szCs w:val="20"/>
              </w:rPr>
              <w:t>ing</w:t>
            </w:r>
            <w:r w:rsidRPr="00CC7A4D">
              <w:rPr>
                <w:rFonts w:eastAsia="Verdana"/>
                <w:sz w:val="20"/>
                <w:szCs w:val="20"/>
              </w:rPr>
              <w:t xml:space="preserve"> a script for reception/ staff member making phone call</w:t>
            </w:r>
            <w:r w:rsidR="00A6058D">
              <w:rPr>
                <w:rFonts w:eastAsia="Verdana"/>
                <w:sz w:val="20"/>
                <w:szCs w:val="20"/>
              </w:rPr>
              <w:br/>
            </w:r>
          </w:p>
          <w:p w14:paraId="1F22E12C" w14:textId="60173597" w:rsidR="00080B17" w:rsidRPr="00CA368A" w:rsidRDefault="00080B17" w:rsidP="00DD0F53">
            <w:pPr>
              <w:pStyle w:val="ListParagraph"/>
              <w:ind w:left="720"/>
              <w:rPr>
                <w:rFonts w:eastAsia="Verdana"/>
                <w:sz w:val="20"/>
                <w:szCs w:val="20"/>
              </w:rPr>
            </w:pPr>
            <w:r w:rsidRPr="4BE988D3">
              <w:rPr>
                <w:rFonts w:eastAsia="Verdana"/>
                <w:sz w:val="20"/>
                <w:szCs w:val="20"/>
              </w:rPr>
              <w:t>Contact patient and document outcome</w:t>
            </w:r>
          </w:p>
          <w:p w14:paraId="182515A6" w14:textId="77777777" w:rsidR="00080B17" w:rsidRPr="00CA368A" w:rsidRDefault="00080B17" w:rsidP="009A4D0D">
            <w:pPr>
              <w:ind w:left="720"/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b/>
                <w:bCs/>
                <w:sz w:val="20"/>
                <w:szCs w:val="20"/>
              </w:rPr>
              <w:t>If no answer:</w:t>
            </w:r>
          </w:p>
          <w:p w14:paraId="61BC51C7" w14:textId="77777777" w:rsidR="00080B17" w:rsidRPr="00CA368A" w:rsidRDefault="00080B17">
            <w:pPr>
              <w:numPr>
                <w:ilvl w:val="0"/>
                <w:numId w:val="9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Document attempt in accessible notes</w:t>
            </w:r>
          </w:p>
          <w:p w14:paraId="109A1C48" w14:textId="77777777" w:rsidR="00080B17" w:rsidRPr="00CA368A" w:rsidRDefault="00080B17">
            <w:pPr>
              <w:numPr>
                <w:ilvl w:val="0"/>
                <w:numId w:val="9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Send SMS follow-up</w:t>
            </w:r>
          </w:p>
          <w:p w14:paraId="254BC1FB" w14:textId="77777777" w:rsidR="00080B17" w:rsidRPr="00CA368A" w:rsidRDefault="00080B17" w:rsidP="005E122C">
            <w:pPr>
              <w:ind w:left="720"/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b/>
                <w:bCs/>
                <w:sz w:val="20"/>
                <w:szCs w:val="20"/>
              </w:rPr>
              <w:t>If patient answers:</w:t>
            </w:r>
          </w:p>
          <w:p w14:paraId="15CD9F7D" w14:textId="29821425" w:rsidR="00080B17" w:rsidRPr="00CA368A" w:rsidRDefault="00080B17">
            <w:pPr>
              <w:numPr>
                <w:ilvl w:val="1"/>
                <w:numId w:val="11"/>
              </w:numPr>
              <w:ind w:left="1173" w:hanging="426"/>
              <w:rPr>
                <w:rFonts w:eastAsia="Verdana"/>
                <w:sz w:val="20"/>
                <w:szCs w:val="20"/>
              </w:rPr>
            </w:pPr>
            <w:r w:rsidRPr="4BE988D3">
              <w:rPr>
                <w:rFonts w:eastAsia="Verdana"/>
                <w:sz w:val="20"/>
                <w:szCs w:val="20"/>
              </w:rPr>
              <w:t>Clearly explain</w:t>
            </w:r>
            <w:r w:rsidR="00AD1634" w:rsidRPr="4BE988D3">
              <w:rPr>
                <w:rFonts w:eastAsia="Verdana"/>
                <w:sz w:val="20"/>
                <w:szCs w:val="20"/>
              </w:rPr>
              <w:t xml:space="preserve"> </w:t>
            </w:r>
            <w:r w:rsidR="0009796D">
              <w:rPr>
                <w:rFonts w:eastAsia="Verdana"/>
                <w:sz w:val="20"/>
                <w:szCs w:val="20"/>
              </w:rPr>
              <w:t>n</w:t>
            </w:r>
            <w:r w:rsidRPr="4BE988D3">
              <w:rPr>
                <w:rFonts w:eastAsia="Verdana"/>
                <w:sz w:val="20"/>
                <w:szCs w:val="20"/>
              </w:rPr>
              <w:t>ew schedule</w:t>
            </w:r>
            <w:r w:rsidR="0009796D">
              <w:rPr>
                <w:rFonts w:eastAsia="Verdana"/>
                <w:sz w:val="20"/>
                <w:szCs w:val="20"/>
              </w:rPr>
              <w:t xml:space="preserve"> and that the patient </w:t>
            </w:r>
            <w:r w:rsidR="00A6058D" w:rsidRPr="00A6058D">
              <w:rPr>
                <w:rFonts w:eastAsia="Verdana"/>
                <w:sz w:val="20"/>
                <w:szCs w:val="20"/>
              </w:rPr>
              <w:t>Eligibility</w:t>
            </w:r>
            <w:r w:rsidR="00A6058D" w:rsidRPr="00A6058D" w:rsidDel="00A6058D">
              <w:rPr>
                <w:rFonts w:eastAsia="Verdana"/>
                <w:sz w:val="20"/>
                <w:szCs w:val="20"/>
              </w:rPr>
              <w:t xml:space="preserve"> </w:t>
            </w:r>
            <w:r w:rsidRPr="4BE988D3">
              <w:rPr>
                <w:rFonts w:eastAsia="Verdana"/>
                <w:sz w:val="20"/>
                <w:szCs w:val="20"/>
              </w:rPr>
              <w:t>even if previously vaccinated</w:t>
            </w:r>
          </w:p>
          <w:p w14:paraId="405CA9A3" w14:textId="2FCC9AB0" w:rsidR="00CA368A" w:rsidRPr="00CA368A" w:rsidRDefault="00CA368A">
            <w:pPr>
              <w:numPr>
                <w:ilvl w:val="0"/>
                <w:numId w:val="11"/>
              </w:numPr>
              <w:ind w:left="1173" w:hanging="426"/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Book vaccination appointment</w:t>
            </w:r>
          </w:p>
          <w:p w14:paraId="00630AD3" w14:textId="57571AEB" w:rsidR="00080B17" w:rsidRPr="00CA368A" w:rsidRDefault="00080B17">
            <w:pPr>
              <w:numPr>
                <w:ilvl w:val="0"/>
                <w:numId w:val="11"/>
              </w:numPr>
              <w:ind w:left="1173" w:hanging="426"/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Document discussion in patient notes</w:t>
            </w:r>
          </w:p>
          <w:p w14:paraId="72A2E5E4" w14:textId="77777777" w:rsidR="00080B17" w:rsidRPr="00CA368A" w:rsidRDefault="00080B17" w:rsidP="00CA368A">
            <w:pPr>
              <w:shd w:val="clear" w:color="auto" w:fill="E5DFEC" w:themeFill="accent4" w:themeFillTint="33"/>
              <w:rPr>
                <w:rFonts w:eastAsia="Verdana"/>
                <w:b/>
                <w:bCs/>
                <w:sz w:val="20"/>
                <w:szCs w:val="20"/>
              </w:rPr>
            </w:pPr>
            <w:r w:rsidRPr="00CA368A">
              <w:rPr>
                <w:rFonts w:eastAsia="Verdana"/>
                <w:b/>
                <w:bCs/>
                <w:sz w:val="20"/>
                <w:szCs w:val="20"/>
              </w:rPr>
              <w:t>Monitoring during implementation</w:t>
            </w:r>
          </w:p>
          <w:p w14:paraId="6E5A403B" w14:textId="0C845A38" w:rsidR="00080B17" w:rsidRPr="00CA368A" w:rsidRDefault="00080B17" w:rsidP="00836F26">
            <w:pPr>
              <w:numPr>
                <w:ilvl w:val="0"/>
                <w:numId w:val="17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 xml:space="preserve">Run data report </w:t>
            </w:r>
            <w:r w:rsidR="007E3975">
              <w:rPr>
                <w:rFonts w:eastAsia="Verdana"/>
                <w:sz w:val="20"/>
                <w:szCs w:val="20"/>
              </w:rPr>
              <w:t>weekly</w:t>
            </w:r>
            <w:r w:rsidR="007E3975" w:rsidRPr="00CA368A">
              <w:rPr>
                <w:rFonts w:eastAsia="Verdana"/>
                <w:sz w:val="20"/>
                <w:szCs w:val="20"/>
              </w:rPr>
              <w:t xml:space="preserve"> </w:t>
            </w:r>
            <w:r w:rsidRPr="00CA368A">
              <w:rPr>
                <w:rFonts w:eastAsia="Verdana"/>
                <w:sz w:val="20"/>
                <w:szCs w:val="20"/>
              </w:rPr>
              <w:t>to track progress</w:t>
            </w:r>
            <w:r w:rsidR="003216A2">
              <w:rPr>
                <w:rFonts w:eastAsia="Verdana"/>
                <w:sz w:val="20"/>
                <w:szCs w:val="20"/>
              </w:rPr>
              <w:t>, consider using run chart template available in ‘Other Information’ for a progression visual to share with the practice.</w:t>
            </w:r>
          </w:p>
          <w:p w14:paraId="3A97405D" w14:textId="259963B4" w:rsidR="00080B17" w:rsidRPr="00CA368A" w:rsidRDefault="00080B17" w:rsidP="00836F26">
            <w:pPr>
              <w:numPr>
                <w:ilvl w:val="0"/>
                <w:numId w:val="17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 xml:space="preserve">Continue monitoring </w:t>
            </w:r>
            <w:r w:rsidR="0096757F">
              <w:rPr>
                <w:rFonts w:eastAsia="Verdana"/>
                <w:sz w:val="20"/>
                <w:szCs w:val="20"/>
              </w:rPr>
              <w:t>weekly</w:t>
            </w:r>
            <w:r w:rsidR="0096757F" w:rsidRPr="00CA368A">
              <w:rPr>
                <w:rFonts w:eastAsia="Verdana"/>
                <w:sz w:val="20"/>
                <w:szCs w:val="20"/>
              </w:rPr>
              <w:t xml:space="preserve"> </w:t>
            </w:r>
            <w:r w:rsidRPr="00CA368A">
              <w:rPr>
                <w:rFonts w:eastAsia="Verdana"/>
                <w:sz w:val="20"/>
                <w:szCs w:val="20"/>
              </w:rPr>
              <w:t xml:space="preserve">for at least </w:t>
            </w:r>
            <w:r w:rsidR="0096757F">
              <w:rPr>
                <w:rFonts w:eastAsia="Verdana"/>
                <w:sz w:val="20"/>
                <w:szCs w:val="20"/>
              </w:rPr>
              <w:t>three to six</w:t>
            </w:r>
            <w:r w:rsidRPr="00CA368A">
              <w:rPr>
                <w:rFonts w:eastAsia="Verdana"/>
                <w:sz w:val="20"/>
                <w:szCs w:val="20"/>
              </w:rPr>
              <w:t xml:space="preserve"> months</w:t>
            </w:r>
            <w:r w:rsidR="0096757F">
              <w:rPr>
                <w:rFonts w:eastAsia="Verdana"/>
                <w:sz w:val="20"/>
                <w:szCs w:val="20"/>
              </w:rPr>
              <w:t xml:space="preserve">, sharing progress with the practice team to </w:t>
            </w:r>
            <w:r w:rsidR="003216A2">
              <w:rPr>
                <w:rFonts w:eastAsia="Verdana"/>
                <w:sz w:val="20"/>
                <w:szCs w:val="20"/>
              </w:rPr>
              <w:t xml:space="preserve">create motivation. </w:t>
            </w:r>
          </w:p>
        </w:tc>
      </w:tr>
      <w:tr w:rsidR="00A61D05" w14:paraId="0523F37E" w14:textId="77777777" w:rsidTr="7D2C471D">
        <w:trPr>
          <w:trHeight w:val="2220"/>
          <w:jc w:val="center"/>
        </w:trPr>
        <w:tc>
          <w:tcPr>
            <w:tcW w:w="1980" w:type="dxa"/>
            <w:shd w:val="clear" w:color="auto" w:fill="E5DFEC" w:themeFill="accent4" w:themeFillTint="33"/>
            <w:vAlign w:val="center"/>
          </w:tcPr>
          <w:p w14:paraId="5399C933" w14:textId="3AD78F12" w:rsidR="009E5892" w:rsidRDefault="009E5892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72E22">
              <w:rPr>
                <w:b/>
                <w:bCs/>
                <w:sz w:val="20"/>
                <w:szCs w:val="20"/>
              </w:rPr>
              <w:lastRenderedPageBreak/>
              <w:t>Step 3</w:t>
            </w:r>
            <w:r w:rsidR="00A72E22" w:rsidRPr="00A72E22">
              <w:rPr>
                <w:b/>
                <w:bCs/>
                <w:sz w:val="20"/>
                <w:szCs w:val="20"/>
              </w:rPr>
              <w:t xml:space="preserve">: </w:t>
            </w:r>
            <w:r w:rsidRPr="00A72E22">
              <w:rPr>
                <w:b/>
                <w:bCs/>
                <w:sz w:val="20"/>
                <w:szCs w:val="20"/>
              </w:rPr>
              <w:t>STUDY</w:t>
            </w:r>
          </w:p>
          <w:p w14:paraId="48D12D19" w14:textId="77777777" w:rsidR="00A72E22" w:rsidRPr="00A72E22" w:rsidRDefault="00A72E22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8ADFCD2" w14:textId="4DC897E5" w:rsidR="00A61D05" w:rsidRPr="007369FC" w:rsidRDefault="009E5892" w:rsidP="00A72E22">
            <w:pPr>
              <w:jc w:val="center"/>
              <w:rPr>
                <w:rFonts w:eastAsia="Verdan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sz w:val="20"/>
                <w:szCs w:val="20"/>
              </w:rPr>
              <w:t>What did you observe?</w:t>
            </w:r>
          </w:p>
        </w:tc>
        <w:tc>
          <w:tcPr>
            <w:tcW w:w="8363" w:type="dxa"/>
            <w:shd w:val="clear" w:color="auto" w:fill="E5DFEC" w:themeFill="accent4" w:themeFillTint="33"/>
            <w:vAlign w:val="center"/>
          </w:tcPr>
          <w:p w14:paraId="4FB09540" w14:textId="04CDC062" w:rsidR="00EC1E5D" w:rsidRPr="00CA368A" w:rsidRDefault="00EC1E5D" w:rsidP="00EC1E5D">
            <w:p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 xml:space="preserve">Compare: </w:t>
            </w:r>
          </w:p>
          <w:p w14:paraId="445AA4AC" w14:textId="77777777" w:rsidR="00EC1E5D" w:rsidRPr="00CA368A" w:rsidRDefault="00EC1E5D">
            <w:pPr>
              <w:numPr>
                <w:ilvl w:val="0"/>
                <w:numId w:val="5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 xml:space="preserve">Total eligible </w:t>
            </w:r>
            <w:proofErr w:type="gramStart"/>
            <w:r w:rsidRPr="00CA368A">
              <w:rPr>
                <w:rFonts w:eastAsia="Verdana"/>
                <w:sz w:val="20"/>
                <w:szCs w:val="20"/>
              </w:rPr>
              <w:t>patients</w:t>
            </w:r>
            <w:proofErr w:type="gramEnd"/>
            <w:r w:rsidRPr="00CA368A">
              <w:rPr>
                <w:rFonts w:eastAsia="Verdana"/>
                <w:sz w:val="20"/>
                <w:szCs w:val="20"/>
              </w:rPr>
              <w:t xml:space="preserve"> vs number vaccinated</w:t>
            </w:r>
          </w:p>
          <w:p w14:paraId="20490281" w14:textId="4B1EC66F" w:rsidR="00192A51" w:rsidRPr="00AD77A1" w:rsidRDefault="00EC1E5D" w:rsidP="00AD77A1">
            <w:pPr>
              <w:numPr>
                <w:ilvl w:val="0"/>
                <w:numId w:val="5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Uptake in previously vaccinated vs never vaccinated groups</w:t>
            </w:r>
          </w:p>
          <w:p w14:paraId="252BD0D2" w14:textId="7F9D397D" w:rsidR="00EC1E5D" w:rsidRPr="00CA368A" w:rsidRDefault="00EC1E5D" w:rsidP="00EC1E5D">
            <w:p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 xml:space="preserve">Review: </w:t>
            </w:r>
          </w:p>
          <w:p w14:paraId="1CF6C057" w14:textId="00D52F82" w:rsidR="00EC1E5D" w:rsidRPr="00CA368A" w:rsidRDefault="00EC1E5D">
            <w:pPr>
              <w:numPr>
                <w:ilvl w:val="0"/>
                <w:numId w:val="6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Recall effectiveness (SMS response vs</w:t>
            </w:r>
            <w:r w:rsidR="00CA368A">
              <w:rPr>
                <w:rFonts w:eastAsia="Verdana"/>
                <w:sz w:val="20"/>
                <w:szCs w:val="20"/>
              </w:rPr>
              <w:t xml:space="preserve"> phone calls</w:t>
            </w:r>
            <w:r w:rsidRPr="00CA368A">
              <w:rPr>
                <w:rFonts w:eastAsia="Verdana"/>
                <w:sz w:val="20"/>
                <w:szCs w:val="20"/>
              </w:rPr>
              <w:t>)</w:t>
            </w:r>
          </w:p>
          <w:p w14:paraId="7851B852" w14:textId="065EBDDC" w:rsidR="00572111" w:rsidRDefault="00EC1E5D">
            <w:pPr>
              <w:numPr>
                <w:ilvl w:val="0"/>
                <w:numId w:val="6"/>
              </w:numPr>
              <w:rPr>
                <w:rFonts w:eastAsia="Verdana"/>
                <w:sz w:val="20"/>
                <w:szCs w:val="20"/>
              </w:rPr>
            </w:pPr>
            <w:r w:rsidRPr="00CA368A">
              <w:rPr>
                <w:rFonts w:eastAsia="Verdana"/>
                <w:sz w:val="20"/>
                <w:szCs w:val="20"/>
              </w:rPr>
              <w:t>Barriers (e.g. patient confusion about “already vaccinated”)</w:t>
            </w:r>
            <w:r w:rsidR="00AD77A1">
              <w:rPr>
                <w:rFonts w:eastAsia="Verdana"/>
                <w:sz w:val="20"/>
                <w:szCs w:val="20"/>
              </w:rPr>
              <w:t xml:space="preserve"> and what has worked to address these</w:t>
            </w:r>
          </w:p>
          <w:p w14:paraId="05C8D870" w14:textId="10AD24CB" w:rsidR="00CA368A" w:rsidRPr="00CA368A" w:rsidRDefault="00CA368A">
            <w:pPr>
              <w:numPr>
                <w:ilvl w:val="0"/>
                <w:numId w:val="6"/>
              </w:numPr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Time consumption: how much time did this take to recall the patients? </w:t>
            </w:r>
          </w:p>
        </w:tc>
      </w:tr>
      <w:tr w:rsidR="00A61D05" w14:paraId="1F90FE99" w14:textId="77777777" w:rsidTr="7D2C471D">
        <w:trPr>
          <w:trHeight w:val="2835"/>
          <w:jc w:val="center"/>
        </w:trPr>
        <w:tc>
          <w:tcPr>
            <w:tcW w:w="1980" w:type="dxa"/>
            <w:vAlign w:val="center"/>
          </w:tcPr>
          <w:p w14:paraId="750ECDC4" w14:textId="0624DCCD" w:rsidR="00A72E22" w:rsidRDefault="00A72E22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A72E22">
              <w:rPr>
                <w:b/>
                <w:bCs/>
                <w:sz w:val="20"/>
                <w:szCs w:val="20"/>
              </w:rPr>
              <w:lastRenderedPageBreak/>
              <w:t>Step 4: ACT</w:t>
            </w:r>
          </w:p>
          <w:p w14:paraId="1A526A26" w14:textId="77777777" w:rsidR="00A72E22" w:rsidRPr="00A72E22" w:rsidRDefault="00A72E22" w:rsidP="00A72E22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F40E218" w14:textId="53F8D183" w:rsidR="00A61D05" w:rsidRPr="007369FC" w:rsidRDefault="00A72E22" w:rsidP="00A72E22">
            <w:pPr>
              <w:jc w:val="center"/>
              <w:rPr>
                <w:rFonts w:eastAsia="Verdan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sz w:val="20"/>
                <w:szCs w:val="20"/>
              </w:rPr>
              <w:t>Will you adopt, adapt or abandon this change?</w:t>
            </w:r>
          </w:p>
        </w:tc>
        <w:tc>
          <w:tcPr>
            <w:tcW w:w="8363" w:type="dxa"/>
            <w:vAlign w:val="center"/>
          </w:tcPr>
          <w:p w14:paraId="5CC70496" w14:textId="77777777" w:rsidR="00043478" w:rsidRPr="00043478" w:rsidRDefault="00043478" w:rsidP="00043478">
            <w:pPr>
              <w:rPr>
                <w:rFonts w:eastAsia="Verdana"/>
                <w:b/>
                <w:bCs/>
                <w:sz w:val="20"/>
                <w:szCs w:val="20"/>
              </w:rPr>
            </w:pPr>
            <w:r w:rsidRPr="00043478">
              <w:rPr>
                <w:rFonts w:ascii="Segoe UI Emoji" w:eastAsia="Verdana" w:hAnsi="Segoe UI Emoji" w:cs="Segoe UI Emoji"/>
                <w:b/>
                <w:bCs/>
                <w:sz w:val="20"/>
                <w:szCs w:val="20"/>
              </w:rPr>
              <w:t>✅</w:t>
            </w:r>
            <w:r w:rsidRPr="00043478">
              <w:rPr>
                <w:rFonts w:eastAsia="Verdana"/>
                <w:b/>
                <w:bCs/>
                <w:sz w:val="20"/>
                <w:szCs w:val="20"/>
              </w:rPr>
              <w:t xml:space="preserve"> ADOPT (continue as is)</w:t>
            </w:r>
          </w:p>
          <w:p w14:paraId="5A07DB36" w14:textId="77777777" w:rsidR="00043478" w:rsidRPr="00043478" w:rsidRDefault="00043478" w:rsidP="00043478">
            <w:pPr>
              <w:rPr>
                <w:rFonts w:eastAsia="Verdana"/>
                <w:sz w:val="20"/>
                <w:szCs w:val="20"/>
              </w:rPr>
            </w:pPr>
            <w:r w:rsidRPr="00043478">
              <w:rPr>
                <w:rFonts w:eastAsia="Verdana"/>
                <w:sz w:val="20"/>
                <w:szCs w:val="20"/>
              </w:rPr>
              <w:t>Use this if the data shows good uptake and the process worked well.</w:t>
            </w:r>
          </w:p>
          <w:p w14:paraId="7A7195F5" w14:textId="77777777" w:rsidR="00043478" w:rsidRPr="00043478" w:rsidRDefault="00043478">
            <w:pPr>
              <w:numPr>
                <w:ilvl w:val="0"/>
                <w:numId w:val="12"/>
              </w:numPr>
              <w:rPr>
                <w:rFonts w:eastAsia="Verdana"/>
                <w:sz w:val="20"/>
                <w:szCs w:val="20"/>
              </w:rPr>
            </w:pPr>
            <w:r w:rsidRPr="00043478">
              <w:rPr>
                <w:rFonts w:eastAsia="Verdana"/>
                <w:sz w:val="20"/>
                <w:szCs w:val="20"/>
              </w:rPr>
              <w:t>Adopt the pneumococcal recall process as standard practice</w:t>
            </w:r>
          </w:p>
          <w:p w14:paraId="33838990" w14:textId="5AD76EE3" w:rsidR="00043478" w:rsidRPr="004520B9" w:rsidRDefault="00043478">
            <w:pPr>
              <w:numPr>
                <w:ilvl w:val="0"/>
                <w:numId w:val="12"/>
              </w:numPr>
              <w:rPr>
                <w:rFonts w:eastAsia="Verdana"/>
                <w:sz w:val="20"/>
                <w:szCs w:val="20"/>
              </w:rPr>
            </w:pPr>
            <w:r w:rsidRPr="5DABE49D">
              <w:rPr>
                <w:rFonts w:eastAsia="Verdana"/>
                <w:sz w:val="20"/>
                <w:szCs w:val="20"/>
              </w:rPr>
              <w:t>Continue routine identification and recall of eligible patients</w:t>
            </w:r>
            <w:r w:rsidR="005B7C3B">
              <w:rPr>
                <w:rFonts w:eastAsia="Verdana"/>
                <w:sz w:val="20"/>
                <w:szCs w:val="20"/>
              </w:rPr>
              <w:t xml:space="preserve"> </w:t>
            </w:r>
            <w:r w:rsidR="005B7C3B" w:rsidRPr="005B7C3B">
              <w:rPr>
                <w:rFonts w:eastAsia="Verdana"/>
                <w:b/>
                <w:bCs/>
                <w:sz w:val="20"/>
                <w:szCs w:val="20"/>
              </w:rPr>
              <w:t xml:space="preserve">monthly </w:t>
            </w:r>
          </w:p>
          <w:p w14:paraId="58413792" w14:textId="77777777" w:rsidR="00043478" w:rsidRPr="00043478" w:rsidRDefault="00043478" w:rsidP="00043478">
            <w:pPr>
              <w:rPr>
                <w:rFonts w:eastAsia="Verdana"/>
                <w:b/>
                <w:bCs/>
                <w:sz w:val="20"/>
                <w:szCs w:val="20"/>
              </w:rPr>
            </w:pPr>
            <w:r w:rsidRPr="00043478">
              <w:rPr>
                <w:rFonts w:ascii="Segoe UI Emoji" w:eastAsia="Verdana" w:hAnsi="Segoe UI Emoji" w:cs="Segoe UI Emoji"/>
                <w:b/>
                <w:bCs/>
                <w:sz w:val="20"/>
                <w:szCs w:val="20"/>
              </w:rPr>
              <w:t>🔄</w:t>
            </w:r>
            <w:r w:rsidRPr="00043478">
              <w:rPr>
                <w:rFonts w:eastAsia="Verdana"/>
                <w:b/>
                <w:bCs/>
                <w:sz w:val="20"/>
                <w:szCs w:val="20"/>
              </w:rPr>
              <w:t xml:space="preserve"> ADAPT (modify and improve)</w:t>
            </w:r>
          </w:p>
          <w:p w14:paraId="58FDC935" w14:textId="77777777" w:rsidR="00043478" w:rsidRPr="00043478" w:rsidRDefault="00043478" w:rsidP="00043478">
            <w:pPr>
              <w:rPr>
                <w:rFonts w:eastAsia="Verdana"/>
                <w:sz w:val="20"/>
                <w:szCs w:val="20"/>
              </w:rPr>
            </w:pPr>
            <w:r w:rsidRPr="00043478">
              <w:rPr>
                <w:rFonts w:eastAsia="Verdana"/>
                <w:sz w:val="20"/>
                <w:szCs w:val="20"/>
              </w:rPr>
              <w:t xml:space="preserve">Use this if there were </w:t>
            </w:r>
            <w:r w:rsidRPr="00043478">
              <w:rPr>
                <w:rFonts w:eastAsia="Verdana"/>
                <w:b/>
                <w:bCs/>
                <w:sz w:val="20"/>
                <w:szCs w:val="20"/>
              </w:rPr>
              <w:t>gaps, low uptake, or workflow issues</w:t>
            </w:r>
          </w:p>
          <w:p w14:paraId="1B1CE90C" w14:textId="713AED8B" w:rsidR="00043478" w:rsidRPr="00043478" w:rsidRDefault="004520B9">
            <w:pPr>
              <w:numPr>
                <w:ilvl w:val="0"/>
                <w:numId w:val="13"/>
              </w:numPr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Consider: </w:t>
            </w:r>
            <w:r w:rsidR="00043478" w:rsidRPr="00043478">
              <w:rPr>
                <w:rFonts w:eastAsia="Verdana"/>
                <w:sz w:val="20"/>
                <w:szCs w:val="20"/>
              </w:rPr>
              <w:t>Refine recall messaging to improve patient understanding (e.g. simplify wording, emphasise single-dose schedule)</w:t>
            </w:r>
          </w:p>
          <w:p w14:paraId="3F252F53" w14:textId="4F212E72" w:rsidR="00043478" w:rsidRPr="00043478" w:rsidRDefault="004520B9">
            <w:pPr>
              <w:numPr>
                <w:ilvl w:val="0"/>
                <w:numId w:val="13"/>
              </w:numPr>
              <w:rPr>
                <w:rFonts w:eastAsia="Verdana"/>
                <w:sz w:val="20"/>
                <w:szCs w:val="20"/>
              </w:rPr>
            </w:pPr>
            <w:r>
              <w:rPr>
                <w:rFonts w:eastAsia="Verdana"/>
                <w:sz w:val="20"/>
                <w:szCs w:val="20"/>
              </w:rPr>
              <w:t xml:space="preserve">Consider:  </w:t>
            </w:r>
            <w:r w:rsidR="00043478" w:rsidRPr="00043478">
              <w:rPr>
                <w:rFonts w:eastAsia="Verdana"/>
                <w:sz w:val="20"/>
                <w:szCs w:val="20"/>
              </w:rPr>
              <w:t xml:space="preserve">Adjust recall methods based on effectiveness: </w:t>
            </w:r>
          </w:p>
          <w:p w14:paraId="10956550" w14:textId="77777777" w:rsidR="00043478" w:rsidRPr="00043478" w:rsidRDefault="00043478">
            <w:pPr>
              <w:numPr>
                <w:ilvl w:val="1"/>
                <w:numId w:val="13"/>
              </w:numPr>
              <w:rPr>
                <w:rFonts w:eastAsia="Verdana"/>
                <w:sz w:val="20"/>
                <w:szCs w:val="20"/>
              </w:rPr>
            </w:pPr>
            <w:r w:rsidRPr="00043478">
              <w:rPr>
                <w:rFonts w:eastAsia="Verdana"/>
                <w:sz w:val="20"/>
                <w:szCs w:val="20"/>
              </w:rPr>
              <w:t>Increase phone recalls if SMS uptake is low</w:t>
            </w:r>
          </w:p>
          <w:p w14:paraId="06AF2AB6" w14:textId="5BCCB70B" w:rsidR="00043478" w:rsidRPr="004520B9" w:rsidRDefault="00043478">
            <w:pPr>
              <w:numPr>
                <w:ilvl w:val="1"/>
                <w:numId w:val="13"/>
              </w:numPr>
              <w:rPr>
                <w:rFonts w:eastAsia="Verdana"/>
                <w:sz w:val="20"/>
                <w:szCs w:val="20"/>
              </w:rPr>
            </w:pPr>
            <w:r w:rsidRPr="00043478">
              <w:rPr>
                <w:rFonts w:eastAsia="Verdana"/>
                <w:sz w:val="20"/>
                <w:szCs w:val="20"/>
              </w:rPr>
              <w:t xml:space="preserve">Use multiple contact attempts or </w:t>
            </w:r>
            <w:proofErr w:type="gramStart"/>
            <w:r w:rsidRPr="00043478">
              <w:rPr>
                <w:rFonts w:eastAsia="Verdana"/>
                <w:sz w:val="20"/>
                <w:szCs w:val="20"/>
              </w:rPr>
              <w:t>mixed-method</w:t>
            </w:r>
            <w:proofErr w:type="gramEnd"/>
            <w:r w:rsidRPr="00043478">
              <w:rPr>
                <w:rFonts w:eastAsia="Verdana"/>
                <w:sz w:val="20"/>
                <w:szCs w:val="20"/>
              </w:rPr>
              <w:t xml:space="preserve"> recalls</w:t>
            </w:r>
          </w:p>
          <w:p w14:paraId="090633BB" w14:textId="77777777" w:rsidR="00043478" w:rsidRPr="00043478" w:rsidRDefault="00043478" w:rsidP="00043478">
            <w:pPr>
              <w:rPr>
                <w:rFonts w:eastAsia="Verdana"/>
                <w:b/>
                <w:bCs/>
                <w:sz w:val="20"/>
                <w:szCs w:val="20"/>
              </w:rPr>
            </w:pPr>
            <w:r w:rsidRPr="00043478">
              <w:rPr>
                <w:rFonts w:ascii="Segoe UI Emoji" w:eastAsia="Verdana" w:hAnsi="Segoe UI Emoji" w:cs="Segoe UI Emoji"/>
                <w:b/>
                <w:bCs/>
                <w:sz w:val="20"/>
                <w:szCs w:val="20"/>
              </w:rPr>
              <w:t>❌</w:t>
            </w:r>
            <w:r w:rsidRPr="00043478">
              <w:rPr>
                <w:rFonts w:eastAsia="Verdana"/>
                <w:b/>
                <w:bCs/>
                <w:sz w:val="20"/>
                <w:szCs w:val="20"/>
              </w:rPr>
              <w:t xml:space="preserve"> ABANDON (stop or significantly change approach)</w:t>
            </w:r>
          </w:p>
          <w:p w14:paraId="393F20B3" w14:textId="77777777" w:rsidR="00043478" w:rsidRPr="00043478" w:rsidRDefault="00043478">
            <w:pPr>
              <w:numPr>
                <w:ilvl w:val="0"/>
                <w:numId w:val="14"/>
              </w:numPr>
              <w:rPr>
                <w:rFonts w:eastAsia="Verdana"/>
                <w:sz w:val="20"/>
                <w:szCs w:val="20"/>
              </w:rPr>
            </w:pPr>
            <w:r w:rsidRPr="00043478">
              <w:rPr>
                <w:rFonts w:eastAsia="Verdana"/>
                <w:sz w:val="20"/>
                <w:szCs w:val="20"/>
              </w:rPr>
              <w:t>Abandon the current recall strategy if uptake remains low despite multiple attempts</w:t>
            </w:r>
          </w:p>
          <w:p w14:paraId="072E8AD7" w14:textId="7206C60C" w:rsidR="00A61D05" w:rsidRPr="004520B9" w:rsidRDefault="00043478">
            <w:pPr>
              <w:numPr>
                <w:ilvl w:val="0"/>
                <w:numId w:val="14"/>
              </w:numPr>
              <w:rPr>
                <w:rFonts w:eastAsia="Verdana"/>
                <w:sz w:val="20"/>
                <w:szCs w:val="20"/>
              </w:rPr>
            </w:pPr>
            <w:r w:rsidRPr="00043478">
              <w:rPr>
                <w:rFonts w:eastAsia="Verdana"/>
                <w:sz w:val="20"/>
                <w:szCs w:val="20"/>
              </w:rPr>
              <w:t>Reassess practice capacity, staffing, and competing priorities before repeating the cycle</w:t>
            </w:r>
          </w:p>
        </w:tc>
      </w:tr>
    </w:tbl>
    <w:p w14:paraId="5198095C" w14:textId="79ABF6A9" w:rsidR="00326F1F" w:rsidRDefault="0043523E">
      <w:r w:rsidRPr="006B6AF9">
        <w:rPr>
          <w:rFonts w:eastAsia="Verdana"/>
          <w:color w:val="BFBFBF" w:themeColor="background1" w:themeShade="BF"/>
          <w:sz w:val="12"/>
          <w:szCs w:val="12"/>
        </w:rPr>
        <w:t>………..</w:t>
      </w:r>
      <w:r w:rsidR="00326F1F">
        <w:br w:type="page"/>
      </w:r>
    </w:p>
    <w:tbl>
      <w:tblPr>
        <w:tblStyle w:val="TableGrid"/>
        <w:tblW w:w="10405" w:type="dxa"/>
        <w:jc w:val="center"/>
        <w:tblLook w:val="04A0" w:firstRow="1" w:lastRow="0" w:firstColumn="1" w:lastColumn="0" w:noHBand="0" w:noVBand="1"/>
      </w:tblPr>
      <w:tblGrid>
        <w:gridCol w:w="10405"/>
      </w:tblGrid>
      <w:tr w:rsidR="00326F1F" w14:paraId="495F1F84" w14:textId="77777777" w:rsidTr="335B5581">
        <w:trPr>
          <w:trHeight w:val="732"/>
          <w:jc w:val="center"/>
        </w:trPr>
        <w:tc>
          <w:tcPr>
            <w:tcW w:w="10405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CCC0D9" w:themeFill="accent4" w:themeFillTint="66"/>
            <w:vAlign w:val="center"/>
          </w:tcPr>
          <w:p w14:paraId="78289EC0" w14:textId="784EEC1A" w:rsidR="00326F1F" w:rsidRPr="00C57727" w:rsidRDefault="00E41B09" w:rsidP="00E41B09">
            <w:pPr>
              <w:contextualSpacing/>
              <w:jc w:val="center"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390E90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lastRenderedPageBreak/>
              <w:t>Changes to adult pneumococcal schedule</w:t>
            </w:r>
            <w: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r w:rsidRPr="00390E90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>1 July 2026</w:t>
            </w:r>
          </w:p>
        </w:tc>
      </w:tr>
      <w:tr w:rsidR="008B555A" w14:paraId="404B93B5" w14:textId="77777777" w:rsidTr="335B5581">
        <w:trPr>
          <w:trHeight w:val="9574"/>
          <w:jc w:val="center"/>
        </w:trPr>
        <w:tc>
          <w:tcPr>
            <w:tcW w:w="10405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FF" w:themeFill="background1"/>
          </w:tcPr>
          <w:p w14:paraId="7B0AAF46" w14:textId="2D6C7E41" w:rsidR="00E91155" w:rsidRDefault="00731252" w:rsidP="00E91155">
            <w:p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>
              <w:rPr>
                <w:rFonts w:eastAsia="Verdana"/>
                <w:color w:val="404040" w:themeColor="text1" w:themeTint="BF"/>
                <w:sz w:val="20"/>
                <w:szCs w:val="20"/>
              </w:rPr>
              <w:t>Links</w:t>
            </w:r>
          </w:p>
          <w:p w14:paraId="5FE3C6E8" w14:textId="77777777" w:rsidR="00731252" w:rsidRPr="00731252" w:rsidRDefault="00731252" w:rsidP="00731252">
            <w:pPr>
              <w:numPr>
                <w:ilvl w:val="0"/>
                <w:numId w:val="3"/>
              </w:num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hyperlink r:id="rId11" w:history="1">
              <w:r w:rsidRPr="00731252">
                <w:rPr>
                  <w:rStyle w:val="Hyperlink"/>
                  <w:rFonts w:eastAsia="Verdana"/>
                  <w:sz w:val="20"/>
                  <w:szCs w:val="20"/>
                </w:rPr>
                <w:t>Adult pneumococcal vaccination – Program advice for health professionals</w:t>
              </w:r>
            </w:hyperlink>
          </w:p>
          <w:p w14:paraId="4052A692" w14:textId="77777777" w:rsidR="00731252" w:rsidRDefault="00731252" w:rsidP="00731252">
            <w:pPr>
              <w:numPr>
                <w:ilvl w:val="0"/>
                <w:numId w:val="3"/>
              </w:num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hyperlink r:id="rId12" w:history="1">
              <w:r w:rsidRPr="00731252">
                <w:rPr>
                  <w:rStyle w:val="Hyperlink"/>
                  <w:rFonts w:eastAsia="Verdana"/>
                  <w:sz w:val="20"/>
                  <w:szCs w:val="20"/>
                </w:rPr>
                <w:t>Pneumococcal vaccines – frequently asked questions (FAQs) | NCIRS</w:t>
              </w:r>
            </w:hyperlink>
          </w:p>
          <w:p w14:paraId="6ED90DD1" w14:textId="4FF40D4F" w:rsidR="00731252" w:rsidRPr="00DD0F53" w:rsidRDefault="00731252" w:rsidP="00DD0F53">
            <w:pPr>
              <w:numPr>
                <w:ilvl w:val="0"/>
                <w:numId w:val="3"/>
              </w:num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hyperlink r:id="rId13" w:history="1">
              <w:r w:rsidRPr="00731252">
                <w:rPr>
                  <w:rStyle w:val="Hyperlink"/>
                  <w:rFonts w:eastAsia="Verdana"/>
                  <w:sz w:val="20"/>
                  <w:szCs w:val="20"/>
                </w:rPr>
                <w:t>National Immunisation Program – Program advice for consumers</w:t>
              </w:r>
            </w:hyperlink>
          </w:p>
          <w:p w14:paraId="11E9BEF6" w14:textId="77777777" w:rsidR="00731252" w:rsidRPr="00390E90" w:rsidRDefault="00731252" w:rsidP="00E91155">
            <w:p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</w:p>
          <w:p w14:paraId="63F30ED5" w14:textId="77777777" w:rsidR="00E91155" w:rsidRPr="00390E90" w:rsidRDefault="00E91155" w:rsidP="00E91155">
            <w:pPr>
              <w:contextualSpacing/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r w:rsidRPr="00390E90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>Key changes</w:t>
            </w:r>
          </w:p>
          <w:p w14:paraId="7E8CEBB3" w14:textId="77777777" w:rsidR="00E91155" w:rsidRPr="00390E90" w:rsidRDefault="00E91155">
            <w:pPr>
              <w:numPr>
                <w:ilvl w:val="0"/>
                <w:numId w:val="3"/>
              </w:num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390E90">
              <w:rPr>
                <w:rFonts w:eastAsia="Verdana"/>
                <w:color w:val="404040" w:themeColor="text1" w:themeTint="BF"/>
                <w:sz w:val="20"/>
                <w:szCs w:val="20"/>
              </w:rPr>
              <w:t>In 2026, the NIP adult pneumococcal schedule will be updated.</w:t>
            </w:r>
          </w:p>
          <w:p w14:paraId="7F3B288F" w14:textId="77777777" w:rsidR="00E91155" w:rsidRPr="00390E90" w:rsidRDefault="00E91155">
            <w:pPr>
              <w:numPr>
                <w:ilvl w:val="0"/>
                <w:numId w:val="3"/>
              </w:num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390E90">
              <w:rPr>
                <w:rFonts w:eastAsia="Verdana"/>
                <w:color w:val="404040" w:themeColor="text1" w:themeTint="BF"/>
                <w:sz w:val="20"/>
                <w:szCs w:val="20"/>
              </w:rPr>
              <w:t>The existing two pneumococcal vaccines, 13vPCV and 23vPPV, will be replaced with a single product.</w:t>
            </w:r>
          </w:p>
          <w:p w14:paraId="49ED6AA5" w14:textId="3A57DD06" w:rsidR="00731252" w:rsidRPr="00731252" w:rsidRDefault="00E91155" w:rsidP="00731252">
            <w:pPr>
              <w:numPr>
                <w:ilvl w:val="0"/>
                <w:numId w:val="3"/>
              </w:num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390E90">
              <w:rPr>
                <w:rFonts w:eastAsia="Verdana"/>
                <w:color w:val="404040" w:themeColor="text1" w:themeTint="BF"/>
                <w:sz w:val="20"/>
                <w:szCs w:val="20"/>
              </w:rPr>
              <w:t>Eligibility for select groups will be expanded to include younger ages.</w:t>
            </w:r>
          </w:p>
          <w:p w14:paraId="7EF3F01E" w14:textId="77777777" w:rsidR="00E91155" w:rsidRPr="00390E90" w:rsidRDefault="00E91155" w:rsidP="00E91155">
            <w:p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</w:p>
          <w:p w14:paraId="6F4F983F" w14:textId="77777777" w:rsidR="00E91155" w:rsidRPr="00390E90" w:rsidRDefault="00E91155" w:rsidP="00E91155">
            <w:pPr>
              <w:contextualSpacing/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r w:rsidRPr="00390E90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>Details</w:t>
            </w:r>
          </w:p>
          <w:p w14:paraId="5B9091B6" w14:textId="77777777" w:rsidR="00E91155" w:rsidRPr="00390E90" w:rsidRDefault="00E91155">
            <w:pPr>
              <w:numPr>
                <w:ilvl w:val="0"/>
                <w:numId w:val="4"/>
              </w:num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390E90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From 1 July, 21vPCV </w:t>
            </w:r>
            <w:proofErr w:type="spellStart"/>
            <w:r w:rsidRPr="00390E90">
              <w:rPr>
                <w:rFonts w:eastAsia="Verdana"/>
                <w:color w:val="404040" w:themeColor="text1" w:themeTint="BF"/>
                <w:sz w:val="20"/>
                <w:szCs w:val="20"/>
              </w:rPr>
              <w:t>Capvaxive</w:t>
            </w:r>
            <w:proofErr w:type="spellEnd"/>
            <w:r w:rsidRPr="00390E90">
              <w:rPr>
                <w:rFonts w:eastAsia="Verdana"/>
                <w:color w:val="404040" w:themeColor="text1" w:themeTint="BF"/>
                <w:sz w:val="20"/>
                <w:szCs w:val="20"/>
              </w:rPr>
              <w:t>® (MSD) will be free under the NIP for:</w:t>
            </w:r>
          </w:p>
          <w:p w14:paraId="5432D173" w14:textId="77777777" w:rsidR="00E91155" w:rsidRPr="00390E90" w:rsidRDefault="00E91155">
            <w:pPr>
              <w:numPr>
                <w:ilvl w:val="1"/>
                <w:numId w:val="4"/>
              </w:num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390E90">
              <w:rPr>
                <w:rFonts w:eastAsia="Verdana"/>
                <w:color w:val="404040" w:themeColor="text1" w:themeTint="BF"/>
                <w:sz w:val="20"/>
                <w:szCs w:val="20"/>
              </w:rPr>
              <w:t>individuals with an at-risk condition aged ≥18 years</w:t>
            </w:r>
          </w:p>
          <w:p w14:paraId="3C9A1CEB" w14:textId="77777777" w:rsidR="00E91155" w:rsidRPr="00390E90" w:rsidRDefault="00E91155">
            <w:pPr>
              <w:numPr>
                <w:ilvl w:val="1"/>
                <w:numId w:val="4"/>
              </w:num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390E90">
              <w:rPr>
                <w:rFonts w:eastAsia="Verdana"/>
                <w:color w:val="404040" w:themeColor="text1" w:themeTint="BF"/>
                <w:sz w:val="20"/>
                <w:szCs w:val="20"/>
              </w:rPr>
              <w:t>Aboriginal and Torres Strait Islander adults aged ≥25 years</w:t>
            </w:r>
          </w:p>
          <w:p w14:paraId="7F542BAC" w14:textId="77777777" w:rsidR="00E91155" w:rsidRPr="00390E90" w:rsidRDefault="00E91155">
            <w:pPr>
              <w:numPr>
                <w:ilvl w:val="1"/>
                <w:numId w:val="4"/>
              </w:num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390E90">
              <w:rPr>
                <w:rFonts w:eastAsia="Verdana"/>
                <w:color w:val="404040" w:themeColor="text1" w:themeTint="BF"/>
                <w:sz w:val="20"/>
                <w:szCs w:val="20"/>
              </w:rPr>
              <w:t>All other adults aged ≥65 years</w:t>
            </w:r>
          </w:p>
          <w:p w14:paraId="52BF52DB" w14:textId="4182CC42" w:rsidR="00E41B09" w:rsidRDefault="00E91155">
            <w:pPr>
              <w:numPr>
                <w:ilvl w:val="0"/>
                <w:numId w:val="4"/>
              </w:num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390E90">
              <w:rPr>
                <w:rFonts w:eastAsia="Verdana"/>
                <w:color w:val="404040" w:themeColor="text1" w:themeTint="BF"/>
                <w:sz w:val="20"/>
                <w:szCs w:val="20"/>
              </w:rPr>
              <w:t>The new 21vPCV program, when combined with the 20vPCV paediatric program, will provide broader serotype coverage overall, and substantially simplify the schedule for providers</w:t>
            </w:r>
            <w:r w:rsidR="00E41B09">
              <w:rPr>
                <w:rFonts w:eastAsia="Verdana"/>
                <w:color w:val="404040" w:themeColor="text1" w:themeTint="BF"/>
                <w:sz w:val="20"/>
                <w:szCs w:val="20"/>
              </w:rPr>
              <w:br/>
            </w:r>
            <w:r w:rsidR="00E41B09">
              <w:rPr>
                <w:rFonts w:eastAsia="Verdana"/>
                <w:color w:val="404040" w:themeColor="text1" w:themeTint="BF"/>
                <w:sz w:val="20"/>
                <w:szCs w:val="20"/>
              </w:rPr>
              <w:br/>
            </w:r>
          </w:p>
          <w:p w14:paraId="28945331" w14:textId="416505FA" w:rsidR="00E41B09" w:rsidRPr="00E41B09" w:rsidRDefault="00E41B09" w:rsidP="10DE14B0">
            <w:pPr>
              <w:contextualSpacing/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r w:rsidRPr="10DE14B0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Previous 2025 Immunisation schedules </w:t>
            </w:r>
            <w:r w:rsidR="1735C346" w:rsidRPr="10DE14B0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(now Superseded) </w:t>
            </w:r>
          </w:p>
          <w:p w14:paraId="5D4854BE" w14:textId="77777777" w:rsidR="00E41B09" w:rsidRDefault="00E41B09" w:rsidP="00E41B09">
            <w:p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</w:p>
          <w:p w14:paraId="5B1C708D" w14:textId="3752E8C8" w:rsidR="00E91155" w:rsidRPr="0054286C" w:rsidRDefault="00DD11E7" w:rsidP="00E41B09">
            <w:p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54286C">
              <w:rPr>
                <w:rFonts w:eastAsia="Verdana"/>
                <w:color w:val="404040" w:themeColor="text1" w:themeTint="BF"/>
                <w:sz w:val="20"/>
                <w:szCs w:val="20"/>
              </w:rPr>
              <w:object w:dxaOrig="1539" w:dyaOrig="997" w14:anchorId="10DA7A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14" o:title=""/>
                </v:shape>
                <o:OLEObject Type="Embed" ProgID="Package" ShapeID="_x0000_i1025" DrawAspect="Icon" ObjectID="_1843270716" r:id="rId15"/>
              </w:object>
            </w:r>
            <w:r w:rsidR="0054286C" w:rsidRPr="0054286C">
              <w:rPr>
                <w:rFonts w:eastAsia="Verdana"/>
                <w:color w:val="404040" w:themeColor="text1" w:themeTint="BF"/>
                <w:sz w:val="20"/>
                <w:szCs w:val="20"/>
              </w:rPr>
              <w:t>(now Superseded)</w:t>
            </w:r>
            <w:r w:rsidR="00E91155" w:rsidRPr="0054286C">
              <w:rPr>
                <w:rFonts w:eastAsia="Verdana"/>
                <w:color w:val="404040" w:themeColor="text1" w:themeTint="BF"/>
                <w:sz w:val="20"/>
                <w:szCs w:val="20"/>
              </w:rPr>
              <w:br/>
            </w:r>
            <w:r w:rsidR="00E41B09" w:rsidRPr="0054286C">
              <w:rPr>
                <w:rFonts w:eastAsia="Verdana"/>
                <w:color w:val="404040" w:themeColor="text1" w:themeTint="BF"/>
                <w:sz w:val="20"/>
                <w:szCs w:val="20"/>
              </w:rPr>
              <w:br/>
            </w:r>
          </w:p>
          <w:p w14:paraId="6D16AFDB" w14:textId="77777777" w:rsidR="00E91155" w:rsidRPr="00C80E61" w:rsidRDefault="00E91155" w:rsidP="00E91155">
            <w:pPr>
              <w:contextualSpacing/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r w:rsidRPr="00C80E61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>Side-by-side summary</w:t>
            </w:r>
          </w:p>
          <w:tbl>
            <w:tblPr>
              <w:tblStyle w:val="GridTable4-Accent5"/>
              <w:tblW w:w="0" w:type="auto"/>
              <w:tblLook w:val="04A0" w:firstRow="1" w:lastRow="0" w:firstColumn="1" w:lastColumn="0" w:noHBand="0" w:noVBand="1"/>
            </w:tblPr>
            <w:tblGrid>
              <w:gridCol w:w="2826"/>
              <w:gridCol w:w="3890"/>
              <w:gridCol w:w="3196"/>
            </w:tblGrid>
            <w:tr w:rsidR="00E91155" w:rsidRPr="00C80E61" w14:paraId="3D6C1228" w14:textId="77777777" w:rsidTr="335B558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6" w:type="dxa"/>
                  <w:vAlign w:val="center"/>
                  <w:hideMark/>
                </w:tcPr>
                <w:p w14:paraId="1A654E36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Feature</w:t>
                  </w:r>
                </w:p>
              </w:tc>
              <w:tc>
                <w:tcPr>
                  <w:tcW w:w="3890" w:type="dxa"/>
                  <w:vAlign w:val="center"/>
                  <w:hideMark/>
                </w:tcPr>
                <w:p w14:paraId="3B762597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Current (2025)</w:t>
                  </w:r>
                </w:p>
              </w:tc>
              <w:tc>
                <w:tcPr>
                  <w:tcW w:w="3196" w:type="dxa"/>
                  <w:vAlign w:val="center"/>
                  <w:hideMark/>
                </w:tcPr>
                <w:p w14:paraId="3E8CDFA2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New (2026)</w:t>
                  </w:r>
                </w:p>
              </w:tc>
            </w:tr>
            <w:tr w:rsidR="00E91155" w:rsidRPr="00C80E61" w14:paraId="1F97ACBB" w14:textId="77777777" w:rsidTr="335B558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6" w:type="dxa"/>
                  <w:vAlign w:val="center"/>
                  <w:hideMark/>
                </w:tcPr>
                <w:p w14:paraId="76016D3B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Vaccines</w:t>
                  </w:r>
                </w:p>
              </w:tc>
              <w:tc>
                <w:tcPr>
                  <w:tcW w:w="3890" w:type="dxa"/>
                  <w:vAlign w:val="center"/>
                  <w:hideMark/>
                </w:tcPr>
                <w:p w14:paraId="2FC8756F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13vPCV + 23vPPV</w:t>
                  </w:r>
                </w:p>
              </w:tc>
              <w:tc>
                <w:tcPr>
                  <w:tcW w:w="3196" w:type="dxa"/>
                  <w:vAlign w:val="center"/>
                  <w:hideMark/>
                </w:tcPr>
                <w:p w14:paraId="384DE6B0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21vPCV only</w:t>
                  </w:r>
                </w:p>
              </w:tc>
            </w:tr>
            <w:tr w:rsidR="00E91155" w:rsidRPr="00C80E61" w14:paraId="282FC4F5" w14:textId="77777777" w:rsidTr="335B5581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6" w:type="dxa"/>
                  <w:shd w:val="clear" w:color="auto" w:fill="FFFFFF" w:themeFill="background1"/>
                  <w:vAlign w:val="center"/>
                  <w:hideMark/>
                </w:tcPr>
                <w:p w14:paraId="18CA3DA7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Doses</w:t>
                  </w:r>
                </w:p>
              </w:tc>
              <w:tc>
                <w:tcPr>
                  <w:tcW w:w="3890" w:type="dxa"/>
                  <w:shd w:val="clear" w:color="auto" w:fill="FFFFFF" w:themeFill="background1"/>
                  <w:vAlign w:val="center"/>
                  <w:hideMark/>
                </w:tcPr>
                <w:p w14:paraId="21AC0098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2–3 doses</w:t>
                  </w:r>
                </w:p>
              </w:tc>
              <w:tc>
                <w:tcPr>
                  <w:tcW w:w="3196" w:type="dxa"/>
                  <w:shd w:val="clear" w:color="auto" w:fill="FFFFFF" w:themeFill="background1"/>
                  <w:vAlign w:val="center"/>
                  <w:hideMark/>
                </w:tcPr>
                <w:p w14:paraId="5E9F8149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1 dose</w:t>
                  </w:r>
                </w:p>
              </w:tc>
            </w:tr>
            <w:tr w:rsidR="00E91155" w:rsidRPr="00C80E61" w14:paraId="0F3E4390" w14:textId="77777777" w:rsidTr="335B558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6" w:type="dxa"/>
                  <w:vAlign w:val="center"/>
                  <w:hideMark/>
                </w:tcPr>
                <w:p w14:paraId="4BA3B302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Timing</w:t>
                  </w:r>
                </w:p>
              </w:tc>
              <w:tc>
                <w:tcPr>
                  <w:tcW w:w="3890" w:type="dxa"/>
                  <w:vAlign w:val="center"/>
                  <w:hideMark/>
                </w:tcPr>
                <w:p w14:paraId="621742EB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Staged (12 months + 5 years)</w:t>
                  </w:r>
                </w:p>
              </w:tc>
              <w:tc>
                <w:tcPr>
                  <w:tcW w:w="3196" w:type="dxa"/>
                  <w:vAlign w:val="center"/>
                  <w:hideMark/>
                </w:tcPr>
                <w:p w14:paraId="316F207E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One-off</w:t>
                  </w:r>
                </w:p>
              </w:tc>
            </w:tr>
            <w:tr w:rsidR="00E91155" w:rsidRPr="00C80E61" w14:paraId="78488C6D" w14:textId="77777777" w:rsidTr="335B5581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6" w:type="dxa"/>
                  <w:shd w:val="clear" w:color="auto" w:fill="FFFFFF" w:themeFill="background1"/>
                  <w:vAlign w:val="center"/>
                  <w:hideMark/>
                </w:tcPr>
                <w:p w14:paraId="1EDD0C42" w14:textId="3067246D" w:rsidR="00E91155" w:rsidRPr="00C80E61" w:rsidRDefault="00FA78B7" w:rsidP="00E41B09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E</w:t>
                  </w: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 xml:space="preserve">ligibility </w:t>
                  </w:r>
                  <w:r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 xml:space="preserve">- </w:t>
                  </w:r>
                  <w:r w:rsidR="00E91155"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 xml:space="preserve">Aboriginal </w:t>
                  </w:r>
                </w:p>
              </w:tc>
              <w:tc>
                <w:tcPr>
                  <w:tcW w:w="3890" w:type="dxa"/>
                  <w:shd w:val="clear" w:color="auto" w:fill="FFFFFF" w:themeFill="background1"/>
                  <w:vAlign w:val="center"/>
                  <w:hideMark/>
                </w:tcPr>
                <w:p w14:paraId="212C02E4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≥50 years</w:t>
                  </w:r>
                </w:p>
              </w:tc>
              <w:tc>
                <w:tcPr>
                  <w:tcW w:w="3196" w:type="dxa"/>
                  <w:shd w:val="clear" w:color="auto" w:fill="FFFFFF" w:themeFill="background1"/>
                  <w:vAlign w:val="center"/>
                  <w:hideMark/>
                </w:tcPr>
                <w:p w14:paraId="3077A02C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 xml:space="preserve">≥25 years </w:t>
                  </w:r>
                  <w:r w:rsidRPr="00C80E61">
                    <w:rPr>
                      <w:rFonts w:ascii="Segoe UI Emoji" w:eastAsia="Verdana" w:hAnsi="Segoe UI Emoji" w:cs="Segoe UI Emoji"/>
                      <w:color w:val="404040" w:themeColor="text1" w:themeTint="BF"/>
                      <w:sz w:val="20"/>
                      <w:szCs w:val="20"/>
                    </w:rPr>
                    <w:t>✅</w:t>
                  </w: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 xml:space="preserve"> expanded</w:t>
                  </w:r>
                </w:p>
              </w:tc>
            </w:tr>
            <w:tr w:rsidR="00E91155" w:rsidRPr="00C80E61" w14:paraId="716F822C" w14:textId="77777777" w:rsidTr="335B558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6" w:type="dxa"/>
                  <w:vAlign w:val="center"/>
                  <w:hideMark/>
                </w:tcPr>
                <w:p w14:paraId="124026A4" w14:textId="0AAC1D7E" w:rsidR="00E91155" w:rsidRPr="00C80E61" w:rsidRDefault="00FA78B7" w:rsidP="00E41B09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E</w:t>
                  </w: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 xml:space="preserve">ligibility </w:t>
                  </w:r>
                  <w:r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 xml:space="preserve">- </w:t>
                  </w:r>
                  <w:r w:rsidR="00E91155"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 xml:space="preserve">General </w:t>
                  </w:r>
                </w:p>
              </w:tc>
              <w:tc>
                <w:tcPr>
                  <w:tcW w:w="3890" w:type="dxa"/>
                  <w:vAlign w:val="center"/>
                  <w:hideMark/>
                </w:tcPr>
                <w:p w14:paraId="42170A90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≥70 years</w:t>
                  </w:r>
                </w:p>
              </w:tc>
              <w:tc>
                <w:tcPr>
                  <w:tcW w:w="3196" w:type="dxa"/>
                  <w:vAlign w:val="center"/>
                  <w:hideMark/>
                </w:tcPr>
                <w:p w14:paraId="08FD1DDE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 xml:space="preserve">≥65 years </w:t>
                  </w:r>
                  <w:r w:rsidRPr="00C80E61">
                    <w:rPr>
                      <w:rFonts w:ascii="Segoe UI Emoji" w:eastAsia="Verdana" w:hAnsi="Segoe UI Emoji" w:cs="Segoe UI Emoji"/>
                      <w:color w:val="404040" w:themeColor="text1" w:themeTint="BF"/>
                      <w:sz w:val="20"/>
                      <w:szCs w:val="20"/>
                    </w:rPr>
                    <w:t>✅</w:t>
                  </w:r>
                  <w:r w:rsidRPr="00C80E6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 xml:space="preserve"> expanded</w:t>
                  </w:r>
                </w:p>
              </w:tc>
            </w:tr>
            <w:tr w:rsidR="00E91155" w:rsidRPr="00C80E61" w14:paraId="2A1C60FE" w14:textId="77777777" w:rsidTr="335B5581">
              <w:trPr>
                <w:trHeight w:val="39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6" w:type="dxa"/>
                  <w:shd w:val="clear" w:color="auto" w:fill="FFFFFF" w:themeFill="background1"/>
                  <w:vAlign w:val="center"/>
                </w:tcPr>
                <w:p w14:paraId="5DE1B87C" w14:textId="6C7A397F" w:rsidR="00E91155" w:rsidRPr="00C80E61" w:rsidRDefault="39CAE8E2" w:rsidP="335B5581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335B558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 xml:space="preserve">Eligibility - </w:t>
                  </w:r>
                  <w:r w:rsidR="11084849" w:rsidRPr="335B5581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At-risk adults</w:t>
                  </w:r>
                </w:p>
              </w:tc>
              <w:tc>
                <w:tcPr>
                  <w:tcW w:w="3890" w:type="dxa"/>
                  <w:shd w:val="clear" w:color="auto" w:fill="FFFFFF" w:themeFill="background1"/>
                  <w:vAlign w:val="center"/>
                </w:tcPr>
                <w:p w14:paraId="376F5978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E91155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≥18 years</w:t>
                  </w:r>
                </w:p>
              </w:tc>
              <w:tc>
                <w:tcPr>
                  <w:tcW w:w="3196" w:type="dxa"/>
                  <w:shd w:val="clear" w:color="auto" w:fill="FFFFFF" w:themeFill="background1"/>
                  <w:vAlign w:val="center"/>
                </w:tcPr>
                <w:p w14:paraId="45C82410" w14:textId="77777777" w:rsidR="00E91155" w:rsidRPr="00C80E61" w:rsidRDefault="00E91155" w:rsidP="00E41B09">
                  <w:pPr>
                    <w:widowControl/>
                    <w:autoSpaceDE/>
                    <w:autoSpaceDN/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</w:pPr>
                  <w:r w:rsidRPr="00E91155">
                    <w:rPr>
                      <w:rFonts w:eastAsia="Verdana"/>
                      <w:color w:val="404040" w:themeColor="text1" w:themeTint="BF"/>
                      <w:sz w:val="20"/>
                      <w:szCs w:val="20"/>
                    </w:rPr>
                    <w:t>≥18 years</w:t>
                  </w:r>
                </w:p>
              </w:tc>
            </w:tr>
          </w:tbl>
          <w:p w14:paraId="29632689" w14:textId="77777777" w:rsidR="00E91155" w:rsidRDefault="00E91155" w:rsidP="00AD1919">
            <w:pPr>
              <w:contextualSpacing/>
              <w:rPr>
                <w:rFonts w:eastAsia="Verdana"/>
                <w:color w:val="404040" w:themeColor="text1" w:themeTint="BF"/>
                <w:sz w:val="20"/>
                <w:szCs w:val="20"/>
              </w:rPr>
            </w:pPr>
          </w:p>
          <w:p w14:paraId="70852E3B" w14:textId="3FEA16B5" w:rsidR="00AD05FE" w:rsidRDefault="00AD05FE" w:rsidP="00AD1919">
            <w:p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1B4D8268" w14:textId="77777777" w:rsidR="00E41B09" w:rsidRDefault="00E41B09">
      <w:r>
        <w:br w:type="page"/>
      </w:r>
    </w:p>
    <w:tbl>
      <w:tblPr>
        <w:tblStyle w:val="TableGrid"/>
        <w:tblW w:w="10405" w:type="dxa"/>
        <w:jc w:val="center"/>
        <w:tblLook w:val="04A0" w:firstRow="1" w:lastRow="0" w:firstColumn="1" w:lastColumn="0" w:noHBand="0" w:noVBand="1"/>
      </w:tblPr>
      <w:tblGrid>
        <w:gridCol w:w="10375"/>
        <w:gridCol w:w="30"/>
      </w:tblGrid>
      <w:tr w:rsidR="00E41B09" w14:paraId="341618CA" w14:textId="77777777" w:rsidTr="335B5581">
        <w:trPr>
          <w:trHeight w:val="624"/>
          <w:jc w:val="center"/>
        </w:trPr>
        <w:tc>
          <w:tcPr>
            <w:tcW w:w="10405" w:type="dxa"/>
            <w:gridSpan w:val="2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CCC0D9" w:themeFill="accent4" w:themeFillTint="66"/>
            <w:vAlign w:val="center"/>
          </w:tcPr>
          <w:p w14:paraId="40EA4B91" w14:textId="7E68F35F" w:rsidR="00E41B09" w:rsidRPr="00C57727" w:rsidRDefault="00E41B09" w:rsidP="00E41B09">
            <w:pPr>
              <w:spacing w:after="100"/>
              <w:jc w:val="center"/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  <w:u w:val="single"/>
              </w:rPr>
            </w:pPr>
            <w:r w:rsidRPr="00C57727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  <w:u w:val="single"/>
              </w:rPr>
              <w:lastRenderedPageBreak/>
              <w:t>Any other information?</w:t>
            </w:r>
          </w:p>
          <w:p w14:paraId="33EA06DD" w14:textId="7761CB0B" w:rsidR="00E41B09" w:rsidRDefault="00E41B09" w:rsidP="00E41B09">
            <w:p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r w:rsidRPr="00C57727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Examples:  notes, screenshots, graphs, context information, resources, Brainstorming </w:t>
            </w:r>
          </w:p>
        </w:tc>
      </w:tr>
      <w:tr w:rsidR="00E41B09" w14:paraId="225C2EF6" w14:textId="77777777" w:rsidTr="00DD0F53">
        <w:trPr>
          <w:trHeight w:val="20"/>
          <w:jc w:val="center"/>
        </w:trPr>
        <w:tc>
          <w:tcPr>
            <w:tcW w:w="10405" w:type="dxa"/>
            <w:gridSpan w:val="2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E5DFEC" w:themeFill="accent4" w:themeFillTint="33"/>
          </w:tcPr>
          <w:p w14:paraId="6F28906B" w14:textId="77777777" w:rsidR="00E41B09" w:rsidRDefault="00E41B09" w:rsidP="00542F6E">
            <w:p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</w:p>
          <w:p w14:paraId="17EA1496" w14:textId="77777777" w:rsidR="00F423A4" w:rsidRDefault="6301ED75" w:rsidP="00F423A4">
            <w:p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r w:rsidRPr="00EF6BE8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>SQLS</w:t>
            </w:r>
            <w:r w:rsidR="646A907B" w:rsidRPr="00EF6BE8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 for </w:t>
            </w:r>
            <w:r w:rsidR="544A07E9" w:rsidRPr="00EF6BE8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Best Practice </w:t>
            </w:r>
            <w:r w:rsidR="71A03CD9" w:rsidRPr="00EF6BE8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>Knowledge</w:t>
            </w:r>
            <w:r w:rsidR="646A907B" w:rsidRPr="00EF6BE8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 base </w:t>
            </w:r>
          </w:p>
          <w:p w14:paraId="00A2D752" w14:textId="643D54BC" w:rsidR="00FE7AD7" w:rsidRPr="00EF6BE8" w:rsidRDefault="00F423A4" w:rsidP="00EF6BE8">
            <w:pPr>
              <w:pStyle w:val="ListParagraph"/>
              <w:numPr>
                <w:ilvl w:val="0"/>
                <w:numId w:val="19"/>
              </w:numPr>
              <w:rPr>
                <w:rFonts w:eastAsia="Verdana"/>
                <w:color w:val="5F497A" w:themeColor="accent4" w:themeShade="BF"/>
                <w:sz w:val="20"/>
                <w:szCs w:val="20"/>
              </w:rPr>
            </w:pPr>
            <w:hyperlink r:id="rId16" w:history="1">
              <w:r w:rsidRPr="00F423A4">
                <w:rPr>
                  <w:rStyle w:val="Hyperlink"/>
                  <w:rFonts w:eastAsia="Verdana"/>
                  <w:color w:val="5F497A" w:themeColor="accent4" w:themeShade="BF"/>
                  <w:sz w:val="20"/>
                  <w:szCs w:val="20"/>
                </w:rPr>
                <w:t>Bp Premier Support Guidance - Database Search</w:t>
              </w:r>
            </w:hyperlink>
          </w:p>
          <w:p w14:paraId="3623354A" w14:textId="77777777" w:rsidR="00575643" w:rsidRDefault="00575643" w:rsidP="00542F6E">
            <w:p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</w:p>
          <w:tbl>
            <w:tblPr>
              <w:tblStyle w:val="GridTable4-Accent4"/>
              <w:tblW w:w="0" w:type="auto"/>
              <w:tblLook w:val="04A0" w:firstRow="1" w:lastRow="0" w:firstColumn="1" w:lastColumn="0" w:noHBand="0" w:noVBand="1"/>
            </w:tblPr>
            <w:tblGrid>
              <w:gridCol w:w="2261"/>
              <w:gridCol w:w="4962"/>
              <w:gridCol w:w="2956"/>
            </w:tblGrid>
            <w:tr w:rsidR="00E03261" w:rsidRPr="004C384E" w14:paraId="6CBE627B" w14:textId="77777777" w:rsidTr="00171D8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1" w:type="dxa"/>
                  <w:vAlign w:val="center"/>
                </w:tcPr>
                <w:p w14:paraId="3562B93D" w14:textId="77777777" w:rsidR="00E03261" w:rsidRPr="004C384E" w:rsidRDefault="00E03261" w:rsidP="00171D87">
                  <w:pPr>
                    <w:contextualSpacing/>
                    <w:jc w:val="center"/>
                    <w:rPr>
                      <w:rFonts w:asciiTheme="minorHAnsi" w:eastAsia="Verdana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962" w:type="dxa"/>
                  <w:vAlign w:val="center"/>
                </w:tcPr>
                <w:p w14:paraId="53AAA770" w14:textId="3F0EC9DB" w:rsidR="00E03261" w:rsidRPr="004C384E" w:rsidRDefault="00E03261" w:rsidP="00171D87">
                  <w:pPr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sz w:val="20"/>
                      <w:szCs w:val="20"/>
                    </w:rPr>
                    <w:t>Category</w:t>
                  </w:r>
                </w:p>
              </w:tc>
              <w:tc>
                <w:tcPr>
                  <w:tcW w:w="2956" w:type="dxa"/>
                  <w:vAlign w:val="center"/>
                </w:tcPr>
                <w:p w14:paraId="54E654A5" w14:textId="1003928D" w:rsidR="00E03261" w:rsidRPr="004C384E" w:rsidRDefault="00E03261" w:rsidP="00171D87">
                  <w:pPr>
                    <w:widowControl/>
                    <w:autoSpaceDE/>
                    <w:autoSpaceDN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sz w:val="20"/>
                      <w:szCs w:val="20"/>
                    </w:rPr>
                    <w:t>SQL File</w:t>
                  </w:r>
                </w:p>
              </w:tc>
            </w:tr>
            <w:tr w:rsidR="00E03261" w:rsidRPr="004C384E" w14:paraId="72169F43" w14:textId="77777777" w:rsidTr="00171D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1" w:type="dxa"/>
                  <w:vMerge w:val="restart"/>
                  <w:shd w:val="clear" w:color="auto" w:fill="FFFFFF" w:themeFill="background1"/>
                  <w:vAlign w:val="center"/>
                </w:tcPr>
                <w:p w14:paraId="6CF75564" w14:textId="55984F44" w:rsidR="00E03261" w:rsidRPr="004C384E" w:rsidRDefault="00E03261" w:rsidP="00171D87">
                  <w:pPr>
                    <w:contextualSpacing/>
                    <w:jc w:val="center"/>
                    <w:rPr>
                      <w:rFonts w:asciiTheme="minorHAnsi" w:eastAsia="Verdana" w:hAnsiTheme="minorHAnsi" w:cstheme="minorHAnsi"/>
                      <w:b w:val="0"/>
                      <w:bCs w:val="0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 w:val="0"/>
                      <w:bCs w:val="0"/>
                      <w:color w:val="404040" w:themeColor="text1" w:themeTint="BF"/>
                      <w:sz w:val="20"/>
                      <w:szCs w:val="20"/>
                    </w:rPr>
                    <w:t>All eligible</w:t>
                  </w:r>
                </w:p>
              </w:tc>
              <w:tc>
                <w:tcPr>
                  <w:tcW w:w="4962" w:type="dxa"/>
                  <w:shd w:val="clear" w:color="auto" w:fill="FFFFFF" w:themeFill="background1"/>
                  <w:vAlign w:val="center"/>
                </w:tcPr>
                <w:p w14:paraId="08808474" w14:textId="38AA010E" w:rsidR="00E03261" w:rsidRPr="004C384E" w:rsidRDefault="00E03261" w:rsidP="00171D87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All eligible</w:t>
                  </w:r>
                </w:p>
                <w:p w14:paraId="6C5DF7B0" w14:textId="48693E1C" w:rsidR="00E03261" w:rsidRPr="004C384E" w:rsidRDefault="00E03261" w:rsidP="00171D87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and </w:t>
                  </w:r>
                  <w:proofErr w:type="gramStart"/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  <w:highlight w:val="green"/>
                    </w:rPr>
                    <w:t>had</w:t>
                  </w: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  either</w:t>
                  </w:r>
                  <w:proofErr w:type="gramEnd"/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 P13 P23 or P7</w:t>
                  </w:r>
                </w:p>
              </w:tc>
              <w:tc>
                <w:tcPr>
                  <w:tcW w:w="2956" w:type="dxa"/>
                  <w:shd w:val="clear" w:color="auto" w:fill="FFFFFF" w:themeFill="background1"/>
                  <w:vAlign w:val="center"/>
                </w:tcPr>
                <w:p w14:paraId="6BF40B41" w14:textId="1A4D7645" w:rsidR="00E03261" w:rsidRPr="004C384E" w:rsidRDefault="00171D87" w:rsidP="00171D87">
                  <w:pPr>
                    <w:widowControl/>
                    <w:autoSpaceDE/>
                    <w:autoSpaceDN/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object w:dxaOrig="1539" w:dyaOrig="997" w14:anchorId="324433F8">
                      <v:shape id="_x0000_i1026" type="#_x0000_t75" style="width:42.75pt;height:27.75pt" o:ole="">
                        <v:imagedata r:id="rId17" o:title=""/>
                      </v:shape>
                      <o:OLEObject Type="Embed" ProgID="Package" ShapeID="_x0000_i1026" DrawAspect="Icon" ObjectID="_1843270717" r:id="rId18"/>
                    </w:object>
                  </w:r>
                </w:p>
              </w:tc>
            </w:tr>
            <w:tr w:rsidR="00E03261" w:rsidRPr="004C384E" w14:paraId="202CB901" w14:textId="77777777" w:rsidTr="00171D8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1" w:type="dxa"/>
                  <w:vMerge/>
                  <w:shd w:val="clear" w:color="auto" w:fill="FFFFFF" w:themeFill="background1"/>
                  <w:vAlign w:val="center"/>
                </w:tcPr>
                <w:p w14:paraId="15A8BE04" w14:textId="77777777" w:rsidR="00E03261" w:rsidRPr="004C384E" w:rsidRDefault="00E03261" w:rsidP="00171D87">
                  <w:pPr>
                    <w:contextualSpacing/>
                    <w:jc w:val="center"/>
                    <w:rPr>
                      <w:rFonts w:asciiTheme="minorHAnsi" w:eastAsia="Verdana" w:hAnsiTheme="minorHAnsi" w:cstheme="minorHAnsi"/>
                      <w:b w:val="0"/>
                      <w:bCs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962" w:type="dxa"/>
                  <w:shd w:val="clear" w:color="auto" w:fill="FFFFFF" w:themeFill="background1"/>
                  <w:vAlign w:val="center"/>
                </w:tcPr>
                <w:p w14:paraId="76078A04" w14:textId="1A8FB1E7" w:rsidR="00E03261" w:rsidRPr="004C384E" w:rsidRDefault="00E03261" w:rsidP="00171D87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All eligible</w:t>
                  </w:r>
                </w:p>
                <w:p w14:paraId="14CFBC13" w14:textId="4566062B" w:rsidR="00E03261" w:rsidRPr="004C384E" w:rsidRDefault="00E03261" w:rsidP="00171D87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and </w:t>
                  </w: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  <w:highlight w:val="red"/>
                    </w:rPr>
                    <w:t>NOT</w:t>
                  </w: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had  either</w:t>
                  </w:r>
                  <w:proofErr w:type="gramEnd"/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 P13 P23 or P7</w:t>
                  </w:r>
                </w:p>
              </w:tc>
              <w:tc>
                <w:tcPr>
                  <w:tcW w:w="2956" w:type="dxa"/>
                  <w:shd w:val="clear" w:color="auto" w:fill="FFFFFF" w:themeFill="background1"/>
                  <w:vAlign w:val="center"/>
                </w:tcPr>
                <w:p w14:paraId="006EF322" w14:textId="4B56728E" w:rsidR="00E03261" w:rsidRPr="004C384E" w:rsidRDefault="00E03261" w:rsidP="00171D87">
                  <w:pPr>
                    <w:widowControl/>
                    <w:autoSpaceDE/>
                    <w:autoSpaceDN/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object w:dxaOrig="1539" w:dyaOrig="997" w14:anchorId="2BA3AF6A">
                      <v:shape id="_x0000_i1027" type="#_x0000_t75" style="width:57pt;height:36.75pt" o:ole="">
                        <v:imagedata r:id="rId19" o:title=""/>
                      </v:shape>
                      <o:OLEObject Type="Embed" ProgID="Package" ShapeID="_x0000_i1027" DrawAspect="Icon" ObjectID="_1843270718" r:id="rId20"/>
                    </w:object>
                  </w:r>
                </w:p>
              </w:tc>
            </w:tr>
            <w:tr w:rsidR="0066259C" w:rsidRPr="004C384E" w14:paraId="17A5A4B1" w14:textId="77777777" w:rsidTr="00171D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1" w:type="dxa"/>
                  <w:vMerge w:val="restart"/>
                  <w:shd w:val="clear" w:color="auto" w:fill="FFFFFF" w:themeFill="background1"/>
                  <w:vAlign w:val="center"/>
                </w:tcPr>
                <w:p w14:paraId="4B553CFE" w14:textId="7B2B51A9" w:rsidR="0066259C" w:rsidRPr="004C384E" w:rsidRDefault="0066259C" w:rsidP="00171D87">
                  <w:pPr>
                    <w:contextualSpacing/>
                    <w:jc w:val="center"/>
                    <w:rPr>
                      <w:rFonts w:asciiTheme="minorHAnsi" w:eastAsia="Verdana" w:hAnsiTheme="minorHAnsi" w:cstheme="minorHAnsi"/>
                      <w:b w:val="0"/>
                      <w:bCs w:val="0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 w:val="0"/>
                      <w:bCs w:val="0"/>
                      <w:color w:val="404040" w:themeColor="text1" w:themeTint="BF"/>
                      <w:sz w:val="20"/>
                      <w:szCs w:val="20"/>
                    </w:rPr>
                    <w:t>Individual categories</w:t>
                  </w:r>
                </w:p>
              </w:tc>
              <w:tc>
                <w:tcPr>
                  <w:tcW w:w="4962" w:type="dxa"/>
                  <w:shd w:val="clear" w:color="auto" w:fill="FFFFFF" w:themeFill="background1"/>
                  <w:vAlign w:val="center"/>
                </w:tcPr>
                <w:p w14:paraId="5824FB98" w14:textId="77777777" w:rsidR="005C496E" w:rsidRPr="004C384E" w:rsidRDefault="005C496E" w:rsidP="00171D87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Aged over 18 and has MRC</w:t>
                  </w:r>
                </w:p>
                <w:p w14:paraId="2011B358" w14:textId="77777777" w:rsidR="0066259C" w:rsidRPr="004C384E" w:rsidRDefault="0066259C" w:rsidP="00171D87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2956" w:type="dxa"/>
                  <w:shd w:val="clear" w:color="auto" w:fill="FFFFFF" w:themeFill="background1"/>
                  <w:vAlign w:val="center"/>
                </w:tcPr>
                <w:p w14:paraId="6219ECFE" w14:textId="41A0AF00" w:rsidR="0066259C" w:rsidRPr="004C384E" w:rsidRDefault="00171D87" w:rsidP="00171D87">
                  <w:pPr>
                    <w:widowControl/>
                    <w:autoSpaceDE/>
                    <w:autoSpaceDN/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object w:dxaOrig="1539" w:dyaOrig="997" w14:anchorId="17C4C026">
                      <v:shape id="_x0000_i1028" type="#_x0000_t75" style="width:42.75pt;height:27.75pt" o:ole="">
                        <v:imagedata r:id="rId21" o:title=""/>
                      </v:shape>
                      <o:OLEObject Type="Embed" ProgID="Package" ShapeID="_x0000_i1028" DrawAspect="Icon" ObjectID="_1843270719" r:id="rId22"/>
                    </w:object>
                  </w:r>
                </w:p>
              </w:tc>
            </w:tr>
            <w:tr w:rsidR="0066259C" w:rsidRPr="004C384E" w14:paraId="0A1FEB40" w14:textId="77777777" w:rsidTr="00171D87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1" w:type="dxa"/>
                  <w:vMerge/>
                  <w:shd w:val="clear" w:color="auto" w:fill="FFFFFF" w:themeFill="background1"/>
                  <w:vAlign w:val="center"/>
                </w:tcPr>
                <w:p w14:paraId="20969B5D" w14:textId="77777777" w:rsidR="0066259C" w:rsidRPr="004C384E" w:rsidRDefault="0066259C" w:rsidP="00171D87">
                  <w:pPr>
                    <w:contextualSpacing/>
                    <w:jc w:val="center"/>
                    <w:rPr>
                      <w:rFonts w:asciiTheme="minorHAnsi" w:eastAsia="Verdana" w:hAnsiTheme="minorHAnsi" w:cstheme="minorHAnsi"/>
                      <w:b w:val="0"/>
                      <w:bCs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962" w:type="dxa"/>
                  <w:shd w:val="clear" w:color="auto" w:fill="FFFFFF" w:themeFill="background1"/>
                  <w:vAlign w:val="center"/>
                </w:tcPr>
                <w:p w14:paraId="4CD312A1" w14:textId="013AD15C" w:rsidR="0066259C" w:rsidRPr="004C384E" w:rsidRDefault="006D702F" w:rsidP="00171D87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Aged over 65</w:t>
                  </w:r>
                </w:p>
              </w:tc>
              <w:tc>
                <w:tcPr>
                  <w:tcW w:w="2956" w:type="dxa"/>
                  <w:shd w:val="clear" w:color="auto" w:fill="FFFFFF" w:themeFill="background1"/>
                  <w:vAlign w:val="center"/>
                </w:tcPr>
                <w:p w14:paraId="587E8E24" w14:textId="10FCDF2F" w:rsidR="0066259C" w:rsidRPr="004C384E" w:rsidRDefault="00171D87" w:rsidP="00171D87">
                  <w:pPr>
                    <w:widowControl/>
                    <w:autoSpaceDE/>
                    <w:autoSpaceDN/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object w:dxaOrig="1539" w:dyaOrig="997" w14:anchorId="5CB46C4D">
                      <v:shape id="_x0000_i1029" type="#_x0000_t75" style="width:46.5pt;height:30pt" o:ole="">
                        <v:imagedata r:id="rId23" o:title=""/>
                      </v:shape>
                      <o:OLEObject Type="Embed" ProgID="Package" ShapeID="_x0000_i1029" DrawAspect="Icon" ObjectID="_1843270720" r:id="rId24"/>
                    </w:object>
                  </w:r>
                </w:p>
              </w:tc>
            </w:tr>
            <w:tr w:rsidR="0066259C" w:rsidRPr="004C384E" w14:paraId="7A0074C4" w14:textId="77777777" w:rsidTr="00171D8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61" w:type="dxa"/>
                  <w:vMerge/>
                  <w:shd w:val="clear" w:color="auto" w:fill="FFFFFF" w:themeFill="background1"/>
                  <w:vAlign w:val="center"/>
                </w:tcPr>
                <w:p w14:paraId="05166385" w14:textId="77777777" w:rsidR="0066259C" w:rsidRPr="004C384E" w:rsidRDefault="0066259C" w:rsidP="00171D87">
                  <w:pPr>
                    <w:contextualSpacing/>
                    <w:jc w:val="center"/>
                    <w:rPr>
                      <w:rFonts w:asciiTheme="minorHAnsi" w:eastAsia="Verdana" w:hAnsiTheme="minorHAnsi" w:cstheme="minorHAnsi"/>
                      <w:b w:val="0"/>
                      <w:bCs w:val="0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962" w:type="dxa"/>
                  <w:shd w:val="clear" w:color="auto" w:fill="FFFFFF" w:themeFill="background1"/>
                  <w:vAlign w:val="center"/>
                </w:tcPr>
                <w:p w14:paraId="46F488AF" w14:textId="7D33B97F" w:rsidR="0066259C" w:rsidRPr="004C384E" w:rsidRDefault="008A10FA" w:rsidP="00171D87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aged over 25 and ATSI</w:t>
                  </w:r>
                </w:p>
              </w:tc>
              <w:tc>
                <w:tcPr>
                  <w:tcW w:w="2956" w:type="dxa"/>
                  <w:shd w:val="clear" w:color="auto" w:fill="FFFFFF" w:themeFill="background1"/>
                  <w:vAlign w:val="center"/>
                </w:tcPr>
                <w:p w14:paraId="2E2C7139" w14:textId="4A9E4E24" w:rsidR="0066259C" w:rsidRPr="004C384E" w:rsidRDefault="00171D87" w:rsidP="00171D87">
                  <w:pPr>
                    <w:widowControl/>
                    <w:autoSpaceDE/>
                    <w:autoSpaceDN/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object w:dxaOrig="1539" w:dyaOrig="997" w14:anchorId="011937B7">
                      <v:shape id="_x0000_i1030" type="#_x0000_t75" style="width:53.25pt;height:34.5pt" o:ole="">
                        <v:imagedata r:id="rId25" o:title=""/>
                      </v:shape>
                      <o:OLEObject Type="Embed" ProgID="Package" ShapeID="_x0000_i1030" DrawAspect="Icon" ObjectID="_1843270721" r:id="rId26"/>
                    </w:object>
                  </w:r>
                </w:p>
              </w:tc>
            </w:tr>
          </w:tbl>
          <w:tbl>
            <w:tblPr>
              <w:tblStyle w:val="TableGrid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4962"/>
              <w:gridCol w:w="2956"/>
            </w:tblGrid>
            <w:tr w:rsidR="008A10FA" w:rsidRPr="004C384E" w14:paraId="3F054ADB" w14:textId="77777777" w:rsidTr="008A10FA">
              <w:tc>
                <w:tcPr>
                  <w:tcW w:w="2261" w:type="dxa"/>
                  <w:shd w:val="clear" w:color="auto" w:fill="8064A2" w:themeFill="accent4"/>
                  <w:vAlign w:val="center"/>
                </w:tcPr>
                <w:p w14:paraId="63004E40" w14:textId="77777777" w:rsidR="008A10FA" w:rsidRPr="004C384E" w:rsidRDefault="008A10FA" w:rsidP="008A10FA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962" w:type="dxa"/>
                  <w:shd w:val="clear" w:color="auto" w:fill="8064A2" w:themeFill="accent4"/>
                  <w:vAlign w:val="center"/>
                </w:tcPr>
                <w:p w14:paraId="1DC6E969" w14:textId="6752AF55" w:rsidR="008A10FA" w:rsidRPr="004C384E" w:rsidRDefault="008A10FA" w:rsidP="008A10FA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FFFFFF" w:themeColor="background1"/>
                      <w:sz w:val="20"/>
                      <w:szCs w:val="20"/>
                    </w:rPr>
                    <w:t>Category</w:t>
                  </w:r>
                </w:p>
              </w:tc>
              <w:tc>
                <w:tcPr>
                  <w:tcW w:w="2956" w:type="dxa"/>
                  <w:shd w:val="clear" w:color="auto" w:fill="8064A2" w:themeFill="accent4"/>
                  <w:vAlign w:val="center"/>
                </w:tcPr>
                <w:p w14:paraId="72F513CB" w14:textId="005F9546" w:rsidR="008A10FA" w:rsidRPr="004C384E" w:rsidRDefault="008A10FA" w:rsidP="008A10FA">
                  <w:pPr>
                    <w:jc w:val="center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FFFFFF" w:themeColor="background1"/>
                      <w:sz w:val="20"/>
                      <w:szCs w:val="20"/>
                    </w:rPr>
                    <w:t>SQL File</w:t>
                  </w:r>
                </w:p>
              </w:tc>
            </w:tr>
            <w:tr w:rsidR="00171D87" w:rsidRPr="004C384E" w14:paraId="6CEF1821" w14:textId="77777777" w:rsidTr="00171D87">
              <w:tc>
                <w:tcPr>
                  <w:tcW w:w="2261" w:type="dxa"/>
                  <w:vMerge w:val="restart"/>
                  <w:shd w:val="clear" w:color="auto" w:fill="FFFFFF" w:themeFill="background1"/>
                  <w:vAlign w:val="center"/>
                </w:tcPr>
                <w:p w14:paraId="6AD46457" w14:textId="77777777" w:rsidR="004C384E" w:rsidRPr="004C384E" w:rsidRDefault="004C384E" w:rsidP="004C384E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If have significant number of over 65+ </w:t>
                  </w:r>
                </w:p>
                <w:p w14:paraId="68B3CE6A" w14:textId="711A4CDF" w:rsidR="00171D87" w:rsidRPr="004C384E" w:rsidRDefault="004C384E" w:rsidP="004C384E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Further age break</w:t>
                  </w:r>
                  <w:r w:rsidR="00171D87"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962" w:type="dxa"/>
                  <w:shd w:val="clear" w:color="auto" w:fill="FFFFFF" w:themeFill="background1"/>
                  <w:vAlign w:val="center"/>
                </w:tcPr>
                <w:p w14:paraId="62BD2393" w14:textId="463EFAE0" w:rsidR="00171D87" w:rsidRPr="004C384E" w:rsidRDefault="00171D87" w:rsidP="00171D87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Aged 65 to 74</w:t>
                  </w:r>
                </w:p>
              </w:tc>
              <w:tc>
                <w:tcPr>
                  <w:tcW w:w="2956" w:type="dxa"/>
                  <w:shd w:val="clear" w:color="auto" w:fill="FFFFFF" w:themeFill="background1"/>
                  <w:vAlign w:val="center"/>
                </w:tcPr>
                <w:p w14:paraId="0D0AA881" w14:textId="4D9DF047" w:rsidR="00171D87" w:rsidRPr="004C384E" w:rsidRDefault="00171D87" w:rsidP="008A10FA">
                  <w:pPr>
                    <w:jc w:val="center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object w:dxaOrig="1539" w:dyaOrig="997" w14:anchorId="139FA2FF">
                      <v:shape id="_x0000_i1031" type="#_x0000_t75" style="width:38.25pt;height:24.75pt" o:ole="">
                        <v:imagedata r:id="rId27" o:title=""/>
                      </v:shape>
                      <o:OLEObject Type="Embed" ProgID="Package" ShapeID="_x0000_i1031" DrawAspect="Icon" ObjectID="_1843270722" r:id="rId28"/>
                    </w:object>
                  </w:r>
                </w:p>
              </w:tc>
            </w:tr>
            <w:tr w:rsidR="00171D87" w:rsidRPr="004C384E" w14:paraId="7A6AF563" w14:textId="77777777" w:rsidTr="008A10FA">
              <w:tc>
                <w:tcPr>
                  <w:tcW w:w="2261" w:type="dxa"/>
                  <w:vMerge/>
                  <w:shd w:val="clear" w:color="auto" w:fill="FFFFFF" w:themeFill="background1"/>
                </w:tcPr>
                <w:p w14:paraId="2732CC6E" w14:textId="77777777" w:rsidR="00171D87" w:rsidRPr="004C384E" w:rsidRDefault="00171D87" w:rsidP="008A10FA">
                  <w:pPr>
                    <w:jc w:val="center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962" w:type="dxa"/>
                  <w:shd w:val="clear" w:color="auto" w:fill="FFFFFF" w:themeFill="background1"/>
                  <w:vAlign w:val="center"/>
                </w:tcPr>
                <w:p w14:paraId="62D96882" w14:textId="3B5EAA79" w:rsidR="00171D87" w:rsidRPr="004C384E" w:rsidRDefault="00171D87" w:rsidP="008A10FA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aged 75 to 84</w:t>
                  </w:r>
                </w:p>
              </w:tc>
              <w:tc>
                <w:tcPr>
                  <w:tcW w:w="2956" w:type="dxa"/>
                  <w:shd w:val="clear" w:color="auto" w:fill="FFFFFF" w:themeFill="background1"/>
                  <w:vAlign w:val="center"/>
                </w:tcPr>
                <w:p w14:paraId="498B272E" w14:textId="088CE720" w:rsidR="00171D87" w:rsidRPr="004C384E" w:rsidRDefault="00171D87" w:rsidP="008A10FA">
                  <w:pPr>
                    <w:jc w:val="center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object w:dxaOrig="1539" w:dyaOrig="997" w14:anchorId="03729D72">
                      <v:shape id="_x0000_i1032" type="#_x0000_t75" style="width:54.75pt;height:35.25pt" o:ole="">
                        <v:imagedata r:id="rId29" o:title=""/>
                      </v:shape>
                      <o:OLEObject Type="Embed" ProgID="Package" ShapeID="_x0000_i1032" DrawAspect="Icon" ObjectID="_1843270723" r:id="rId30"/>
                    </w:object>
                  </w:r>
                </w:p>
              </w:tc>
            </w:tr>
            <w:tr w:rsidR="00171D87" w:rsidRPr="004C384E" w14:paraId="68F3C839" w14:textId="77777777" w:rsidTr="008A10FA">
              <w:tc>
                <w:tcPr>
                  <w:tcW w:w="2261" w:type="dxa"/>
                  <w:vMerge/>
                  <w:shd w:val="clear" w:color="auto" w:fill="FFFFFF" w:themeFill="background1"/>
                </w:tcPr>
                <w:p w14:paraId="2B7D9DD4" w14:textId="77777777" w:rsidR="00171D87" w:rsidRPr="004C384E" w:rsidRDefault="00171D87" w:rsidP="008A10FA">
                  <w:pPr>
                    <w:jc w:val="center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962" w:type="dxa"/>
                  <w:shd w:val="clear" w:color="auto" w:fill="FFFFFF" w:themeFill="background1"/>
                  <w:vAlign w:val="center"/>
                </w:tcPr>
                <w:p w14:paraId="1E57DA21" w14:textId="60D28DE5" w:rsidR="00171D87" w:rsidRPr="004C384E" w:rsidRDefault="00171D87" w:rsidP="008A10FA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aged 85 </w:t>
                  </w:r>
                  <w:proofErr w:type="gramStart"/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to  95</w:t>
                  </w:r>
                  <w:proofErr w:type="gramEnd"/>
                </w:p>
              </w:tc>
              <w:tc>
                <w:tcPr>
                  <w:tcW w:w="2956" w:type="dxa"/>
                  <w:shd w:val="clear" w:color="auto" w:fill="FFFFFF" w:themeFill="background1"/>
                  <w:vAlign w:val="center"/>
                </w:tcPr>
                <w:p w14:paraId="2B57F8E2" w14:textId="213C9B8A" w:rsidR="00171D87" w:rsidRPr="004C384E" w:rsidRDefault="00171D87" w:rsidP="008A10FA">
                  <w:pPr>
                    <w:jc w:val="center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object w:dxaOrig="1539" w:dyaOrig="997" w14:anchorId="53D3CA31">
                      <v:shape id="_x0000_i1033" type="#_x0000_t75" style="width:46.5pt;height:29.25pt" o:ole="">
                        <v:imagedata r:id="rId31" o:title=""/>
                      </v:shape>
                      <o:OLEObject Type="Embed" ProgID="Package" ShapeID="_x0000_i1033" DrawAspect="Icon" ObjectID="_1843270724" r:id="rId32"/>
                    </w:object>
                  </w:r>
                </w:p>
              </w:tc>
            </w:tr>
            <w:tr w:rsidR="00171D87" w:rsidRPr="004C384E" w14:paraId="4500E908" w14:textId="77777777" w:rsidTr="008A10FA">
              <w:tc>
                <w:tcPr>
                  <w:tcW w:w="2261" w:type="dxa"/>
                  <w:vMerge/>
                  <w:shd w:val="clear" w:color="auto" w:fill="FFFFFF" w:themeFill="background1"/>
                </w:tcPr>
                <w:p w14:paraId="2E40404A" w14:textId="77777777" w:rsidR="00171D87" w:rsidRPr="004C384E" w:rsidRDefault="00171D87" w:rsidP="008A10FA">
                  <w:pPr>
                    <w:jc w:val="center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962" w:type="dxa"/>
                  <w:shd w:val="clear" w:color="auto" w:fill="FFFFFF" w:themeFill="background1"/>
                  <w:vAlign w:val="center"/>
                </w:tcPr>
                <w:p w14:paraId="71EF2E19" w14:textId="4452919B" w:rsidR="00171D87" w:rsidRPr="004C384E" w:rsidRDefault="00171D87" w:rsidP="008A10FA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aged 95 over</w:t>
                  </w:r>
                </w:p>
              </w:tc>
              <w:tc>
                <w:tcPr>
                  <w:tcW w:w="2956" w:type="dxa"/>
                  <w:shd w:val="clear" w:color="auto" w:fill="FFFFFF" w:themeFill="background1"/>
                  <w:vAlign w:val="center"/>
                </w:tcPr>
                <w:p w14:paraId="7FC85F67" w14:textId="68D9E962" w:rsidR="00171D87" w:rsidRPr="004C384E" w:rsidRDefault="00171D87" w:rsidP="008A10FA">
                  <w:pPr>
                    <w:jc w:val="center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object w:dxaOrig="1539" w:dyaOrig="997" w14:anchorId="6666971A">
                      <v:shape id="_x0000_i1034" type="#_x0000_t75" style="width:48pt;height:30.75pt" o:ole="">
                        <v:imagedata r:id="rId33" o:title=""/>
                      </v:shape>
                      <o:OLEObject Type="Embed" ProgID="Package" ShapeID="_x0000_i1034" DrawAspect="Icon" ObjectID="_1843270725" r:id="rId34"/>
                    </w:object>
                  </w:r>
                </w:p>
              </w:tc>
            </w:tr>
            <w:tr w:rsidR="0066259C" w:rsidRPr="004C384E" w14:paraId="7BF43CE7" w14:textId="77777777" w:rsidTr="00171D87">
              <w:trPr>
                <w:trHeight w:val="20"/>
              </w:trPr>
              <w:tc>
                <w:tcPr>
                  <w:tcW w:w="2261" w:type="dxa"/>
                  <w:shd w:val="clear" w:color="auto" w:fill="8064A2" w:themeFill="accent4"/>
                </w:tcPr>
                <w:p w14:paraId="0F4A2BE4" w14:textId="51143B97" w:rsidR="0066259C" w:rsidRPr="004C384E" w:rsidRDefault="0066259C" w:rsidP="004C384E">
                  <w:pPr>
                    <w:rPr>
                      <w:rFonts w:asciiTheme="minorHAnsi" w:eastAsia="Verdana" w:hAnsiTheme="minorHAnsi" w:cs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4962" w:type="dxa"/>
                  <w:shd w:val="clear" w:color="auto" w:fill="8064A2" w:themeFill="accent4"/>
                  <w:vAlign w:val="center"/>
                </w:tcPr>
                <w:p w14:paraId="2B8290A3" w14:textId="77777777" w:rsidR="0066259C" w:rsidRPr="004C384E" w:rsidRDefault="0066259C" w:rsidP="0066259C">
                  <w:pPr>
                    <w:jc w:val="center"/>
                    <w:rPr>
                      <w:rFonts w:asciiTheme="minorHAnsi" w:eastAsia="Verdana" w:hAnsiTheme="minorHAnsi" w:cs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  <w:t>Category</w:t>
                  </w:r>
                </w:p>
              </w:tc>
              <w:tc>
                <w:tcPr>
                  <w:tcW w:w="2956" w:type="dxa"/>
                  <w:shd w:val="clear" w:color="auto" w:fill="8064A2" w:themeFill="accent4"/>
                  <w:vAlign w:val="center"/>
                </w:tcPr>
                <w:p w14:paraId="4AF389A4" w14:textId="77777777" w:rsidR="0066259C" w:rsidRPr="004C384E" w:rsidRDefault="0066259C" w:rsidP="0066259C">
                  <w:pPr>
                    <w:jc w:val="center"/>
                    <w:rPr>
                      <w:rFonts w:asciiTheme="minorHAnsi" w:eastAsia="Verdana" w:hAnsiTheme="minorHAnsi" w:cs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/>
                      <w:bCs/>
                      <w:color w:val="FFFFFF" w:themeColor="background1"/>
                      <w:sz w:val="20"/>
                      <w:szCs w:val="20"/>
                    </w:rPr>
                    <w:t>SQL File</w:t>
                  </w:r>
                </w:p>
              </w:tc>
            </w:tr>
            <w:tr w:rsidR="0066259C" w:rsidRPr="004C384E" w14:paraId="01BA2D1E" w14:textId="77777777" w:rsidTr="00171D87">
              <w:trPr>
                <w:trHeight w:val="20"/>
              </w:trPr>
              <w:tc>
                <w:tcPr>
                  <w:tcW w:w="2261" w:type="dxa"/>
                  <w:vMerge w:val="restart"/>
                  <w:shd w:val="clear" w:color="auto" w:fill="FFFFFF" w:themeFill="background1"/>
                  <w:vAlign w:val="center"/>
                </w:tcPr>
                <w:p w14:paraId="63D1726F" w14:textId="28D1DD66" w:rsidR="0066259C" w:rsidRPr="004C384E" w:rsidRDefault="004C384E" w:rsidP="0066259C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want to target those with previous Pneumococcal vaccination history?</w:t>
                  </w:r>
                </w:p>
              </w:tc>
              <w:tc>
                <w:tcPr>
                  <w:tcW w:w="4962" w:type="dxa"/>
                  <w:shd w:val="clear" w:color="auto" w:fill="FFFFFF" w:themeFill="background1"/>
                  <w:vAlign w:val="center"/>
                </w:tcPr>
                <w:p w14:paraId="75200ABA" w14:textId="77777777" w:rsidR="0066259C" w:rsidRPr="004C384E" w:rsidRDefault="0066259C" w:rsidP="0066259C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Aged over 18 and has MRC</w:t>
                  </w:r>
                </w:p>
                <w:p w14:paraId="69486BD1" w14:textId="77777777" w:rsidR="0066259C" w:rsidRPr="004C384E" w:rsidRDefault="0066259C" w:rsidP="0066259C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and </w:t>
                  </w: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  <w:highlight w:val="green"/>
                    </w:rPr>
                    <w:t>had</w:t>
                  </w: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 either P13 P23 or P7</w:t>
                  </w:r>
                </w:p>
              </w:tc>
              <w:tc>
                <w:tcPr>
                  <w:tcW w:w="2956" w:type="dxa"/>
                  <w:shd w:val="clear" w:color="auto" w:fill="FFFFFF" w:themeFill="background1"/>
                  <w:vAlign w:val="center"/>
                </w:tcPr>
                <w:p w14:paraId="1A5D20A6" w14:textId="77777777" w:rsidR="0066259C" w:rsidRPr="004C384E" w:rsidRDefault="0066259C" w:rsidP="0066259C">
                  <w:pPr>
                    <w:jc w:val="center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object w:dxaOrig="1539" w:dyaOrig="997" w14:anchorId="58BECF0E">
                      <v:shape id="_x0000_i1035" type="#_x0000_t75" style="width:58.5pt;height:37.5pt" o:ole="">
                        <v:imagedata r:id="rId35" o:title=""/>
                      </v:shape>
                      <o:OLEObject Type="Embed" ProgID="Package" ShapeID="_x0000_i1035" DrawAspect="Icon" ObjectID="_1843270726" r:id="rId36"/>
                    </w:object>
                  </w:r>
                </w:p>
              </w:tc>
            </w:tr>
            <w:tr w:rsidR="00171D87" w:rsidRPr="004C384E" w14:paraId="41987EEC" w14:textId="77777777" w:rsidTr="00171D87">
              <w:trPr>
                <w:trHeight w:val="20"/>
              </w:trPr>
              <w:tc>
                <w:tcPr>
                  <w:tcW w:w="2261" w:type="dxa"/>
                  <w:vMerge/>
                  <w:shd w:val="clear" w:color="auto" w:fill="FFFFFF" w:themeFill="background1"/>
                </w:tcPr>
                <w:p w14:paraId="5E617CD6" w14:textId="77777777" w:rsidR="00171D87" w:rsidRPr="004C384E" w:rsidRDefault="00171D87" w:rsidP="00171D87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962" w:type="dxa"/>
                  <w:shd w:val="clear" w:color="auto" w:fill="FFFFFF" w:themeFill="background1"/>
                  <w:vAlign w:val="center"/>
                </w:tcPr>
                <w:p w14:paraId="002E9941" w14:textId="77777777" w:rsidR="00171D87" w:rsidRPr="004C384E" w:rsidRDefault="00171D87" w:rsidP="00171D87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Aged over 25 ATSI</w:t>
                  </w:r>
                </w:p>
                <w:p w14:paraId="3F94B377" w14:textId="16B9FD53" w:rsidR="00171D87" w:rsidRPr="004C384E" w:rsidRDefault="00171D87" w:rsidP="00171D87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and </w:t>
                  </w: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  <w:highlight w:val="green"/>
                    </w:rPr>
                    <w:t>had</w:t>
                  </w: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 either P13 P23 or P7</w:t>
                  </w:r>
                </w:p>
              </w:tc>
              <w:tc>
                <w:tcPr>
                  <w:tcW w:w="2956" w:type="dxa"/>
                  <w:shd w:val="clear" w:color="auto" w:fill="FFFFFF" w:themeFill="background1"/>
                  <w:vAlign w:val="center"/>
                </w:tcPr>
                <w:p w14:paraId="46B5A56F" w14:textId="1C5CF918" w:rsidR="00171D87" w:rsidRPr="004C384E" w:rsidRDefault="00171D87" w:rsidP="00171D87">
                  <w:pPr>
                    <w:jc w:val="center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object w:dxaOrig="1539" w:dyaOrig="997" w14:anchorId="78382128">
                      <v:shape id="_x0000_i1036" type="#_x0000_t75" style="width:56.25pt;height:36pt" o:ole="">
                        <v:imagedata r:id="rId37" o:title=""/>
                      </v:shape>
                      <o:OLEObject Type="Embed" ProgID="Package" ShapeID="_x0000_i1036" DrawAspect="Icon" ObjectID="_1843270727" r:id="rId38"/>
                    </w:object>
                  </w:r>
                </w:p>
              </w:tc>
            </w:tr>
            <w:tr w:rsidR="00171D87" w:rsidRPr="004C384E" w14:paraId="6ADBCDB6" w14:textId="77777777" w:rsidTr="00171D87">
              <w:trPr>
                <w:trHeight w:val="20"/>
              </w:trPr>
              <w:tc>
                <w:tcPr>
                  <w:tcW w:w="2261" w:type="dxa"/>
                  <w:vMerge/>
                  <w:shd w:val="clear" w:color="auto" w:fill="FFFFFF" w:themeFill="background1"/>
                </w:tcPr>
                <w:p w14:paraId="1249F748" w14:textId="77777777" w:rsidR="00171D87" w:rsidRPr="004C384E" w:rsidRDefault="00171D87" w:rsidP="00171D87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4962" w:type="dxa"/>
                  <w:shd w:val="clear" w:color="auto" w:fill="FFFFFF" w:themeFill="background1"/>
                  <w:vAlign w:val="center"/>
                </w:tcPr>
                <w:p w14:paraId="502CAD9C" w14:textId="77777777" w:rsidR="00171D87" w:rsidRPr="004C384E" w:rsidRDefault="00171D87" w:rsidP="00171D87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>Aged over 65</w:t>
                  </w:r>
                </w:p>
                <w:p w14:paraId="32B46D7A" w14:textId="5D0D07F8" w:rsidR="00171D87" w:rsidRPr="004C384E" w:rsidRDefault="00171D87" w:rsidP="00171D87">
                  <w:pPr>
                    <w:jc w:val="center"/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and </w:t>
                  </w: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  <w:highlight w:val="green"/>
                    </w:rPr>
                    <w:t>had</w:t>
                  </w:r>
                  <w:r w:rsidRPr="004C384E">
                    <w:rPr>
                      <w:rFonts w:asciiTheme="minorHAnsi" w:eastAsia="Verdana" w:hAnsiTheme="minorHAnsi" w:cstheme="minorHAnsi"/>
                      <w:color w:val="404040" w:themeColor="text1" w:themeTint="BF"/>
                      <w:sz w:val="20"/>
                      <w:szCs w:val="20"/>
                    </w:rPr>
                    <w:t xml:space="preserve"> either P13 P23 or P7</w:t>
                  </w:r>
                </w:p>
              </w:tc>
              <w:tc>
                <w:tcPr>
                  <w:tcW w:w="2956" w:type="dxa"/>
                  <w:shd w:val="clear" w:color="auto" w:fill="FFFFFF" w:themeFill="background1"/>
                  <w:vAlign w:val="center"/>
                </w:tcPr>
                <w:p w14:paraId="4ED8B670" w14:textId="53E1E291" w:rsidR="00171D87" w:rsidRPr="004C384E" w:rsidRDefault="00171D87" w:rsidP="00171D87">
                  <w:pPr>
                    <w:jc w:val="center"/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</w:pPr>
                  <w:r w:rsidRPr="004C384E">
                    <w:rPr>
                      <w:rFonts w:asciiTheme="minorHAnsi" w:eastAsia="Verdana" w:hAnsiTheme="minorHAnsi" w:cstheme="minorHAnsi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object w:dxaOrig="1539" w:dyaOrig="997" w14:anchorId="57F7AE2D">
                      <v:shape id="_x0000_i1037" type="#_x0000_t75" style="width:57.75pt;height:37.5pt" o:ole="">
                        <v:imagedata r:id="rId39" o:title=""/>
                      </v:shape>
                      <o:OLEObject Type="Embed" ProgID="Package" ShapeID="_x0000_i1037" DrawAspect="Icon" ObjectID="_1843270728" r:id="rId40"/>
                    </w:object>
                  </w:r>
                </w:p>
              </w:tc>
            </w:tr>
          </w:tbl>
          <w:p w14:paraId="08D9DC2A" w14:textId="2E83E00F" w:rsidR="00784215" w:rsidRDefault="00784215" w:rsidP="00784215">
            <w:p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Links Best Practice Knowledge base  </w:t>
            </w:r>
          </w:p>
          <w:p w14:paraId="28DFE1BE" w14:textId="77777777" w:rsidR="00784215" w:rsidRPr="00C13F53" w:rsidRDefault="00784215" w:rsidP="00784215">
            <w:pPr>
              <w:pStyle w:val="ListParagraph"/>
              <w:numPr>
                <w:ilvl w:val="0"/>
                <w:numId w:val="16"/>
              </w:numPr>
              <w:rPr>
                <w:rFonts w:eastAsia="Verdana"/>
                <w:color w:val="5F497A" w:themeColor="accent4" w:themeShade="BF"/>
                <w:sz w:val="20"/>
                <w:szCs w:val="20"/>
              </w:rPr>
            </w:pPr>
            <w:hyperlink r:id="rId41" w:history="1">
              <w:r w:rsidRPr="00C13F53">
                <w:rPr>
                  <w:rStyle w:val="Hyperlink"/>
                  <w:rFonts w:eastAsia="Verdana"/>
                  <w:color w:val="5F497A" w:themeColor="accent4" w:themeShade="BF"/>
                  <w:sz w:val="20"/>
                  <w:szCs w:val="20"/>
                </w:rPr>
                <w:t>Bp Premier Support Guidance - Database Search</w:t>
              </w:r>
            </w:hyperlink>
          </w:p>
          <w:p w14:paraId="2FE40F7D" w14:textId="77777777" w:rsidR="00784215" w:rsidRPr="00C13F53" w:rsidRDefault="00784215" w:rsidP="00784215">
            <w:pPr>
              <w:pStyle w:val="ListParagraph"/>
              <w:numPr>
                <w:ilvl w:val="0"/>
                <w:numId w:val="16"/>
              </w:numPr>
              <w:rPr>
                <w:rFonts w:eastAsia="Verdana"/>
                <w:color w:val="5F497A" w:themeColor="accent4" w:themeShade="BF"/>
                <w:sz w:val="20"/>
                <w:szCs w:val="20"/>
              </w:rPr>
            </w:pPr>
            <w:hyperlink r:id="rId42" w:history="1">
              <w:r w:rsidRPr="00C13F53">
                <w:rPr>
                  <w:rStyle w:val="Hyperlink"/>
                  <w:rFonts w:eastAsia="Verdana"/>
                  <w:color w:val="5F497A" w:themeColor="accent4" w:themeShade="BF"/>
                  <w:sz w:val="20"/>
                  <w:szCs w:val="20"/>
                </w:rPr>
                <w:t>Best Practice Knowledge base - Searching the Database</w:t>
              </w:r>
            </w:hyperlink>
            <w:r w:rsidRPr="00C13F53">
              <w:rPr>
                <w:rFonts w:eastAsia="Verdana"/>
                <w:color w:val="5F497A" w:themeColor="accent4" w:themeShade="BF"/>
                <w:sz w:val="20"/>
                <w:szCs w:val="20"/>
              </w:rPr>
              <w:t xml:space="preserve">  </w:t>
            </w:r>
          </w:p>
          <w:p w14:paraId="5B33039A" w14:textId="77777777" w:rsidR="00784215" w:rsidRPr="00C13F53" w:rsidRDefault="00784215" w:rsidP="00784215">
            <w:pPr>
              <w:pStyle w:val="ListParagraph"/>
              <w:numPr>
                <w:ilvl w:val="0"/>
                <w:numId w:val="15"/>
              </w:numPr>
              <w:rPr>
                <w:rFonts w:eastAsia="Verdana"/>
                <w:color w:val="5F497A" w:themeColor="accent4" w:themeShade="BF"/>
                <w:sz w:val="20"/>
                <w:szCs w:val="20"/>
              </w:rPr>
            </w:pPr>
            <w:hyperlink r:id="rId43" w:history="1">
              <w:r w:rsidRPr="00C13F53">
                <w:rPr>
                  <w:rStyle w:val="Hyperlink"/>
                  <w:rFonts w:eastAsia="Verdana"/>
                  <w:color w:val="5F497A" w:themeColor="accent4" w:themeShade="BF"/>
                  <w:sz w:val="20"/>
                  <w:szCs w:val="20"/>
                </w:rPr>
                <w:t>Best Practice Knowledge base - Supplied Database Queries</w:t>
              </w:r>
            </w:hyperlink>
          </w:p>
          <w:p w14:paraId="70CA77A0" w14:textId="7C716029" w:rsidR="00A54D54" w:rsidRPr="00DD0F53" w:rsidRDefault="00784215" w:rsidP="00EF6BE8">
            <w:pPr>
              <w:pStyle w:val="ListParagraph"/>
              <w:numPr>
                <w:ilvl w:val="0"/>
                <w:numId w:val="15"/>
              </w:num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hyperlink r:id="rId44" w:history="1">
              <w:r w:rsidRPr="000B69F6">
                <w:rPr>
                  <w:rStyle w:val="Hyperlink"/>
                  <w:rFonts w:eastAsia="Verdana"/>
                  <w:color w:val="5F497A" w:themeColor="accent4" w:themeShade="BF"/>
                  <w:sz w:val="20"/>
                  <w:szCs w:val="20"/>
                </w:rPr>
                <w:t>Useful Database Queries to Run</w:t>
              </w:r>
            </w:hyperlink>
          </w:p>
        </w:tc>
      </w:tr>
      <w:tr w:rsidR="00DD0F53" w14:paraId="2D2F8F8A" w14:textId="77777777" w:rsidTr="00DD0F53">
        <w:trPr>
          <w:trHeight w:val="449"/>
          <w:jc w:val="center"/>
        </w:trPr>
        <w:tc>
          <w:tcPr>
            <w:tcW w:w="10405" w:type="dxa"/>
            <w:gridSpan w:val="2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CCC0D9" w:themeFill="accent4" w:themeFillTint="66"/>
            <w:vAlign w:val="center"/>
          </w:tcPr>
          <w:p w14:paraId="4DF0D240" w14:textId="77777777" w:rsidR="00DD0F53" w:rsidRPr="00C57727" w:rsidRDefault="00DD0F53" w:rsidP="00DD0F53">
            <w:pPr>
              <w:spacing w:after="100"/>
              <w:jc w:val="center"/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  <w:u w:val="single"/>
              </w:rPr>
            </w:pPr>
            <w:r w:rsidRPr="00C57727"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  <w:u w:val="single"/>
              </w:rPr>
              <w:lastRenderedPageBreak/>
              <w:t>Any other information?</w:t>
            </w:r>
          </w:p>
          <w:p w14:paraId="3D20C4ED" w14:textId="2ABECEDF" w:rsidR="00DD0F53" w:rsidRDefault="00DD0F53" w:rsidP="00DD0F53">
            <w:p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r w:rsidRPr="00C57727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Examples:  notes, screenshots, graphs, context information, resources, Brainstorming </w:t>
            </w:r>
          </w:p>
        </w:tc>
      </w:tr>
      <w:tr w:rsidR="00DD0F53" w14:paraId="664A4F36" w14:textId="77777777" w:rsidTr="00DD0F53">
        <w:trPr>
          <w:trHeight w:val="6071"/>
          <w:jc w:val="center"/>
        </w:trPr>
        <w:tc>
          <w:tcPr>
            <w:tcW w:w="10405" w:type="dxa"/>
            <w:gridSpan w:val="2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E5DFEC" w:themeFill="accent4" w:themeFillTint="33"/>
          </w:tcPr>
          <w:p w14:paraId="284CC99C" w14:textId="77777777" w:rsidR="00DD0F53" w:rsidRDefault="00DD0F53" w:rsidP="00DD0F53">
            <w:p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>Run Chart template to track progress</w:t>
            </w:r>
          </w:p>
          <w:p w14:paraId="24DF30C1" w14:textId="77777777" w:rsidR="00DD0F53" w:rsidRDefault="00DD0F53" w:rsidP="00DD0F53">
            <w:pPr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>
              <w:rPr>
                <w:rFonts w:eastAsia="Verdana"/>
                <w:color w:val="404040" w:themeColor="text1" w:themeTint="BF"/>
                <w:sz w:val="20"/>
                <w:szCs w:val="20"/>
              </w:rPr>
              <w:t>(This will automatically calculate the percentage and track this on the graph once the eligibility and vaccinated data is entered.)</w:t>
            </w:r>
          </w:p>
          <w:p w14:paraId="215E0FBE" w14:textId="77777777" w:rsidR="00DD0F53" w:rsidRDefault="00DD0F53" w:rsidP="00DD0F53">
            <w:pPr>
              <w:rPr>
                <w:rFonts w:eastAsia="Verdana"/>
                <w:color w:val="404040" w:themeColor="text1" w:themeTint="BF"/>
                <w:sz w:val="20"/>
                <w:szCs w:val="20"/>
              </w:rPr>
            </w:pPr>
          </w:p>
          <w:p w14:paraId="308EA545" w14:textId="77777777" w:rsidR="00DD0F53" w:rsidRDefault="00DD0F53" w:rsidP="00DD0F53">
            <w:pPr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>
              <w:rPr>
                <w:rFonts w:eastAsia="Verdana"/>
                <w:color w:val="404040" w:themeColor="text1" w:themeTint="BF"/>
                <w:sz w:val="20"/>
                <w:szCs w:val="20"/>
              </w:rPr>
              <w:object w:dxaOrig="1504" w:dyaOrig="981" w14:anchorId="64E7B662">
                <v:shape id="_x0000_i1038" type="#_x0000_t75" style="width:75pt;height:48.75pt" o:ole="">
                  <v:imagedata r:id="rId45" o:title=""/>
                </v:shape>
                <o:OLEObject Type="Link" ProgID="Excel.Sheet.12" ShapeID="_x0000_i1038" DrawAspect="Icon" r:id="rId46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  <w:p w14:paraId="6B671936" w14:textId="77777777" w:rsidR="00DD0F53" w:rsidRDefault="00DD0F53" w:rsidP="00DD0F53">
            <w:pPr>
              <w:rPr>
                <w:rFonts w:eastAsia="Verdana"/>
                <w:color w:val="404040" w:themeColor="text1" w:themeTint="BF"/>
                <w:sz w:val="20"/>
                <w:szCs w:val="20"/>
              </w:rPr>
            </w:pPr>
          </w:p>
          <w:p w14:paraId="6D3F21F4" w14:textId="77777777" w:rsidR="00DD0F53" w:rsidRDefault="00DD0F53" w:rsidP="00DD0F53">
            <w:pPr>
              <w:rPr>
                <w:rFonts w:eastAsia="Verdana"/>
                <w:color w:val="404040" w:themeColor="text1" w:themeTint="BF"/>
                <w:sz w:val="20"/>
                <w:szCs w:val="20"/>
              </w:rPr>
            </w:pPr>
          </w:p>
          <w:p w14:paraId="2A0678DD" w14:textId="77777777" w:rsidR="00DD0F53" w:rsidRPr="00EF6BE8" w:rsidRDefault="00DD0F53" w:rsidP="00DD0F53">
            <w:r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Also see our </w:t>
            </w:r>
            <w:hyperlink r:id="rId47" w:history="1">
              <w:r w:rsidRPr="00625D80">
                <w:rPr>
                  <w:rStyle w:val="Hyperlink"/>
                  <w:rFonts w:eastAsia="Verdana"/>
                  <w:sz w:val="20"/>
                  <w:szCs w:val="20"/>
                </w:rPr>
                <w:t>Clinician Assist WA » Immunisation – Adult</w:t>
              </w:r>
            </w:hyperlink>
            <w:r>
              <w:t xml:space="preserve">  page </w:t>
            </w:r>
          </w:p>
          <w:p w14:paraId="55578D6D" w14:textId="77777777" w:rsidR="00DD0F53" w:rsidRDefault="00DD0F53" w:rsidP="00DD0F53">
            <w:pPr>
              <w:rPr>
                <w:rFonts w:eastAsia="Verdana"/>
                <w:color w:val="404040" w:themeColor="text1" w:themeTint="BF"/>
                <w:sz w:val="20"/>
                <w:szCs w:val="20"/>
              </w:rPr>
            </w:pPr>
          </w:p>
          <w:p w14:paraId="74471700" w14:textId="1AD971F5" w:rsidR="00DD0F53" w:rsidRDefault="00DD0F53" w:rsidP="00DD0F53">
            <w:p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r w:rsidRPr="00A54D54">
              <w:rPr>
                <w:rFonts w:eastAsia="Verdana"/>
                <w:color w:val="404040" w:themeColor="text1" w:themeTint="BF"/>
                <w:sz w:val="20"/>
                <w:szCs w:val="20"/>
              </w:rPr>
              <w:t>If you would like a Version of this PDSA Customised to be specific to your clinical software</w:t>
            </w:r>
            <w:r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or practice workflows</w:t>
            </w:r>
            <w:r w:rsidRPr="00A54D54">
              <w:rPr>
                <w:rFonts w:eastAsia="Verdana"/>
                <w:color w:val="404040" w:themeColor="text1" w:themeTint="BF"/>
                <w:sz w:val="20"/>
                <w:szCs w:val="20"/>
              </w:rPr>
              <w:t>, please contact the QI Coaches at  </w:t>
            </w:r>
            <w:hyperlink r:id="rId48" w:tgtFrame="_blank" w:history="1">
              <w:r w:rsidRPr="00A54D54">
                <w:rPr>
                  <w:rStyle w:val="Hyperlink"/>
                  <w:rFonts w:eastAsia="Verdana"/>
                  <w:sz w:val="20"/>
                  <w:szCs w:val="20"/>
                </w:rPr>
                <w:t>QI@wapha.org.au</w:t>
              </w:r>
            </w:hyperlink>
            <w:r w:rsidRPr="00A54D54">
              <w:rPr>
                <w:rFonts w:eastAsia="Verdana"/>
                <w:color w:val="404040" w:themeColor="text1" w:themeTint="BF"/>
                <w:sz w:val="20"/>
                <w:szCs w:val="20"/>
              </w:rPr>
              <w:t> </w:t>
            </w:r>
          </w:p>
        </w:tc>
      </w:tr>
      <w:tr w:rsidR="00DD0F53" w14:paraId="736A33DE" w14:textId="77777777" w:rsidTr="335B5581">
        <w:trPr>
          <w:trHeight w:val="1304"/>
          <w:jc w:val="center"/>
        </w:trPr>
        <w:tc>
          <w:tcPr>
            <w:tcW w:w="10405" w:type="dxa"/>
            <w:gridSpan w:val="2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CCC0D9" w:themeFill="accent4" w:themeFillTint="66"/>
          </w:tcPr>
          <w:p w14:paraId="3C268FE5" w14:textId="6B86C51D" w:rsidR="00DD0F53" w:rsidRDefault="00DD0F53" w:rsidP="00DD0F53">
            <w:p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 Questions, Links and information: </w:t>
            </w:r>
          </w:p>
          <w:p w14:paraId="02E028A1" w14:textId="4FA1ECAE" w:rsidR="00DD0F53" w:rsidRPr="00B3164C" w:rsidRDefault="00DD0F53" w:rsidP="00DD0F53">
            <w:pPr>
              <w:pStyle w:val="ListParagraph"/>
              <w:numPr>
                <w:ilvl w:val="0"/>
                <w:numId w:val="2"/>
              </w:numPr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B3164C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What is a smart </w:t>
            </w:r>
            <w:proofErr w:type="gramStart"/>
            <w:r w:rsidRPr="00B3164C">
              <w:rPr>
                <w:rFonts w:eastAsia="Verdana"/>
                <w:color w:val="404040" w:themeColor="text1" w:themeTint="BF"/>
                <w:sz w:val="20"/>
                <w:szCs w:val="20"/>
              </w:rPr>
              <w:t>goal?:</w:t>
            </w:r>
            <w:proofErr w:type="gramEnd"/>
            <w:r w:rsidRPr="00B3164C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</w:t>
            </w:r>
            <w:hyperlink r:id="rId49" w:history="1">
              <w:r w:rsidRPr="00B3164C">
                <w:rPr>
                  <w:rStyle w:val="Hyperlink"/>
                  <w:rFonts w:eastAsia="Verdana"/>
                  <w:sz w:val="20"/>
                  <w:szCs w:val="20"/>
                </w:rPr>
                <w:t>SMART Goals Cheat Sheet</w:t>
              </w:r>
            </w:hyperlink>
            <w:r w:rsidRPr="00B3164C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111A451F" w14:textId="0AECDCA5" w:rsidR="00DD0F53" w:rsidRPr="00907927" w:rsidRDefault="00DD0F53" w:rsidP="00DD0F53">
            <w:pPr>
              <w:pStyle w:val="ListParagraph"/>
              <w:numPr>
                <w:ilvl w:val="0"/>
                <w:numId w:val="2"/>
              </w:numPr>
              <w:rPr>
                <w:rFonts w:eastAsia="Verdana"/>
                <w:color w:val="404040" w:themeColor="text1" w:themeTint="BF"/>
                <w:sz w:val="20"/>
                <w:szCs w:val="20"/>
              </w:rPr>
            </w:pPr>
            <w:r w:rsidRPr="00907927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How to document a PDSA? </w:t>
            </w:r>
            <w:hyperlink r:id="rId50" w:history="1">
              <w:r w:rsidRPr="00907927">
                <w:rPr>
                  <w:rStyle w:val="Hyperlink"/>
                  <w:rFonts w:eastAsia="Verdana"/>
                  <w:sz w:val="20"/>
                  <w:szCs w:val="20"/>
                </w:rPr>
                <w:t>Guide to documenting a QI activity as a PDSA</w:t>
              </w:r>
            </w:hyperlink>
            <w:r w:rsidRPr="00907927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015D4D46" w14:textId="1BEF3D67" w:rsidR="00DD0F53" w:rsidRPr="006C4CE3" w:rsidRDefault="00DD0F53" w:rsidP="00DD0F53">
            <w:pPr>
              <w:pStyle w:val="ListParagraph"/>
              <w:numPr>
                <w:ilvl w:val="0"/>
                <w:numId w:val="2"/>
              </w:numP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</w:pPr>
            <w:r w:rsidRPr="009A41DC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Does this need to be documented in a </w:t>
            </w:r>
            <w:proofErr w:type="gramStart"/>
            <w:r w:rsidRPr="009A41DC">
              <w:rPr>
                <w:rFonts w:eastAsia="Verdana"/>
                <w:color w:val="404040" w:themeColor="text1" w:themeTint="BF"/>
                <w:sz w:val="20"/>
                <w:szCs w:val="20"/>
              </w:rPr>
              <w:t>PDSA</w:t>
            </w:r>
            <w:proofErr w:type="gramEnd"/>
            <w:r w:rsidRPr="009A41DC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or can it be captured in a QI log?</w:t>
            </w:r>
            <w:r>
              <w:rPr>
                <w:rFonts w:eastAsia="Verdana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hyperlink r:id="rId51" w:history="1">
              <w:r>
                <w:rPr>
                  <w:rStyle w:val="Hyperlink"/>
                  <w:rFonts w:eastAsia="Verdana"/>
                  <w:sz w:val="20"/>
                  <w:szCs w:val="20"/>
                </w:rPr>
                <w:t>Identifying and undertaking QI activities using PDSAs</w:t>
              </w:r>
            </w:hyperlink>
            <w:r w:rsidRPr="00B3164C">
              <w:rPr>
                <w:rFonts w:eastAsia="Verdana"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</w:tr>
      <w:tr w:rsidR="00DD0F53" w14:paraId="6AE17AA5" w14:textId="77777777" w:rsidTr="335B5581">
        <w:trPr>
          <w:gridAfter w:val="1"/>
          <w:wAfter w:w="30" w:type="dxa"/>
          <w:jc w:val="center"/>
        </w:trPr>
        <w:tc>
          <w:tcPr>
            <w:tcW w:w="10375" w:type="dxa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shd w:val="clear" w:color="auto" w:fill="CCC0D9" w:themeFill="accent4" w:themeFillTint="66"/>
          </w:tcPr>
          <w:p w14:paraId="1B24B932" w14:textId="77777777" w:rsidR="00DD0F53" w:rsidRDefault="00DD0F53" w:rsidP="00DD0F53">
            <w:pPr>
              <w:rPr>
                <w:rFonts w:eastAsia="Verdana"/>
                <w:sz w:val="20"/>
                <w:szCs w:val="20"/>
              </w:rPr>
            </w:pPr>
            <w:r w:rsidRPr="00724168">
              <w:rPr>
                <w:rFonts w:eastAsia="Verdana"/>
                <w:noProof/>
                <w:color w:val="404040" w:themeColor="text1" w:themeTint="BF"/>
                <w:sz w:val="20"/>
                <w:szCs w:val="20"/>
              </w:rPr>
              <w:drawing>
                <wp:inline distT="0" distB="0" distL="0" distR="0" wp14:anchorId="672AF0B8" wp14:editId="7561A885">
                  <wp:extent cx="2114550" cy="2057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168">
              <w:rPr>
                <w:rFonts w:eastAsia="Verdana"/>
                <w:noProof/>
                <w:color w:val="404040" w:themeColor="text1" w:themeTint="BF"/>
                <w:sz w:val="20"/>
                <w:szCs w:val="20"/>
              </w:rPr>
              <w:drawing>
                <wp:inline distT="0" distB="0" distL="0" distR="0" wp14:anchorId="3E8AE2D0" wp14:editId="712C2000">
                  <wp:extent cx="2324100" cy="2019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168">
              <w:rPr>
                <w:rFonts w:eastAsia="Verdana"/>
                <w:noProof/>
                <w:color w:val="404040" w:themeColor="text1" w:themeTint="BF"/>
                <w:sz w:val="20"/>
                <w:szCs w:val="20"/>
              </w:rPr>
              <w:drawing>
                <wp:inline distT="0" distB="0" distL="0" distR="0" wp14:anchorId="44D4830E" wp14:editId="27B48F06">
                  <wp:extent cx="2000250" cy="20955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72128A" w14:textId="0F7AFB33" w:rsidR="00542F6E" w:rsidRPr="00542F6E" w:rsidRDefault="0043523E" w:rsidP="0043523E">
      <w:pPr>
        <w:rPr>
          <w:rFonts w:eastAsia="Verdana"/>
          <w:sz w:val="20"/>
          <w:szCs w:val="20"/>
        </w:rPr>
      </w:pPr>
      <w:r w:rsidRPr="006B6AF9">
        <w:rPr>
          <w:rFonts w:eastAsia="Verdana"/>
          <w:color w:val="BFBFBF" w:themeColor="background1" w:themeShade="BF"/>
          <w:sz w:val="12"/>
          <w:szCs w:val="12"/>
        </w:rPr>
        <w:t>………..</w:t>
      </w:r>
    </w:p>
    <w:sectPr w:rsidR="00542F6E" w:rsidRPr="00542F6E" w:rsidSect="00B23FF6">
      <w:headerReference w:type="default" r:id="rId55"/>
      <w:footerReference w:type="default" r:id="rId56"/>
      <w:type w:val="continuous"/>
      <w:pgSz w:w="11910" w:h="16840" w:code="9"/>
      <w:pgMar w:top="1843" w:right="1021" w:bottom="278" w:left="1021" w:header="283" w:footer="113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D62D" w14:textId="77777777" w:rsidR="00D67E28" w:rsidRDefault="00D67E28" w:rsidP="00DE493B">
      <w:r>
        <w:separator/>
      </w:r>
    </w:p>
  </w:endnote>
  <w:endnote w:type="continuationSeparator" w:id="0">
    <w:p w14:paraId="15BD0C59" w14:textId="77777777" w:rsidR="00D67E28" w:rsidRDefault="00D67E28" w:rsidP="00DE493B">
      <w:r>
        <w:continuationSeparator/>
      </w:r>
    </w:p>
  </w:endnote>
  <w:endnote w:type="continuationNotice" w:id="1">
    <w:p w14:paraId="6932FD01" w14:textId="77777777" w:rsidR="00D67E28" w:rsidRDefault="00D67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729F" w14:textId="7900E658" w:rsidR="007C0AF1" w:rsidRPr="003F3F91" w:rsidRDefault="00F727F0" w:rsidP="003F3F91">
    <w:pPr>
      <w:pStyle w:val="Footer"/>
      <w:jc w:val="right"/>
      <w:rPr>
        <w:sz w:val="12"/>
        <w:szCs w:val="12"/>
      </w:rPr>
    </w:pPr>
    <w:r>
      <w:rPr>
        <w:rFonts w:eastAsia="Verdana"/>
        <w:color w:val="A6A6A6" w:themeColor="background1" w:themeShade="A6"/>
        <w:sz w:val="16"/>
        <w:szCs w:val="16"/>
      </w:rPr>
      <w:br/>
      <w:t>With acknowledgment to Practice Assist in the development of this adapted resource</w:t>
    </w:r>
    <w:r w:rsidR="003F3F91">
      <w:rPr>
        <w:rFonts w:eastAsia="Verdana"/>
        <w:color w:val="A6A6A6" w:themeColor="background1" w:themeShade="A6"/>
        <w:sz w:val="16"/>
        <w:szCs w:val="16"/>
      </w:rPr>
      <w:t xml:space="preserve">                        </w:t>
    </w:r>
    <w:sdt>
      <w:sdtPr>
        <w:rPr>
          <w:sz w:val="12"/>
          <w:szCs w:val="12"/>
        </w:rPr>
        <w:id w:val="16358239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2"/>
              <w:szCs w:val="1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3F3F91">
              <w:rPr>
                <w:sz w:val="12"/>
                <w:szCs w:val="12"/>
              </w:rPr>
              <w:t xml:space="preserve">Page </w:t>
            </w:r>
            <w:r w:rsidRPr="003F3F91">
              <w:rPr>
                <w:b/>
                <w:bCs/>
                <w:sz w:val="14"/>
                <w:szCs w:val="14"/>
              </w:rPr>
              <w:fldChar w:fldCharType="begin"/>
            </w:r>
            <w:r w:rsidRPr="003F3F91">
              <w:rPr>
                <w:b/>
                <w:bCs/>
                <w:sz w:val="12"/>
                <w:szCs w:val="12"/>
              </w:rPr>
              <w:instrText xml:space="preserve"> PAGE </w:instrText>
            </w:r>
            <w:r w:rsidRPr="003F3F91">
              <w:rPr>
                <w:b/>
                <w:bCs/>
                <w:sz w:val="14"/>
                <w:szCs w:val="14"/>
              </w:rPr>
              <w:fldChar w:fldCharType="separate"/>
            </w:r>
            <w:r w:rsidRPr="003F3F91">
              <w:rPr>
                <w:b/>
                <w:bCs/>
                <w:noProof/>
                <w:sz w:val="12"/>
                <w:szCs w:val="12"/>
              </w:rPr>
              <w:t>2</w:t>
            </w:r>
            <w:r w:rsidRPr="003F3F91">
              <w:rPr>
                <w:b/>
                <w:bCs/>
                <w:sz w:val="14"/>
                <w:szCs w:val="14"/>
              </w:rPr>
              <w:fldChar w:fldCharType="end"/>
            </w:r>
            <w:r w:rsidRPr="003F3F91">
              <w:rPr>
                <w:sz w:val="12"/>
                <w:szCs w:val="12"/>
              </w:rPr>
              <w:t xml:space="preserve"> of </w:t>
            </w:r>
            <w:r w:rsidRPr="003F3F91">
              <w:rPr>
                <w:b/>
                <w:bCs/>
                <w:sz w:val="14"/>
                <w:szCs w:val="14"/>
              </w:rPr>
              <w:fldChar w:fldCharType="begin"/>
            </w:r>
            <w:r w:rsidRPr="003F3F91">
              <w:rPr>
                <w:b/>
                <w:bCs/>
                <w:sz w:val="12"/>
                <w:szCs w:val="12"/>
              </w:rPr>
              <w:instrText xml:space="preserve"> NUMPAGES  </w:instrText>
            </w:r>
            <w:r w:rsidRPr="003F3F91">
              <w:rPr>
                <w:b/>
                <w:bCs/>
                <w:sz w:val="14"/>
                <w:szCs w:val="14"/>
              </w:rPr>
              <w:fldChar w:fldCharType="separate"/>
            </w:r>
            <w:r w:rsidRPr="003F3F91">
              <w:rPr>
                <w:b/>
                <w:bCs/>
                <w:noProof/>
                <w:sz w:val="12"/>
                <w:szCs w:val="12"/>
              </w:rPr>
              <w:t>2</w:t>
            </w:r>
            <w:r w:rsidRPr="003F3F91">
              <w:rPr>
                <w:b/>
                <w:bCs/>
                <w:sz w:val="14"/>
                <w:szCs w:val="1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B43F" w14:textId="77777777" w:rsidR="00D67E28" w:rsidRDefault="00D67E28" w:rsidP="00DE493B">
      <w:r>
        <w:separator/>
      </w:r>
    </w:p>
  </w:footnote>
  <w:footnote w:type="continuationSeparator" w:id="0">
    <w:p w14:paraId="09BDDFE4" w14:textId="77777777" w:rsidR="00D67E28" w:rsidRDefault="00D67E28" w:rsidP="00DE493B">
      <w:r>
        <w:continuationSeparator/>
      </w:r>
    </w:p>
  </w:footnote>
  <w:footnote w:type="continuationNotice" w:id="1">
    <w:p w14:paraId="2503BC6C" w14:textId="77777777" w:rsidR="00D67E28" w:rsidRDefault="00D67E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8EDA" w14:textId="240C91B9" w:rsidR="009B2616" w:rsidRPr="00345384" w:rsidRDefault="0072046D" w:rsidP="00AE5717">
    <w:pPr>
      <w:pStyle w:val="Header"/>
      <w:jc w:val="center"/>
      <w:rPr>
        <w:color w:val="808080" w:themeColor="background1" w:themeShade="80"/>
      </w:rPr>
    </w:pPr>
    <w:r w:rsidRPr="009B2616">
      <w:rPr>
        <w:noProof/>
        <w:color w:val="A6A6A6" w:themeColor="background1" w:themeShade="A6"/>
      </w:rPr>
      <w:drawing>
        <wp:anchor distT="0" distB="0" distL="114300" distR="114300" simplePos="0" relativeHeight="251658240" behindDoc="1" locked="0" layoutInCell="1" allowOverlap="1" wp14:anchorId="20D459E2" wp14:editId="70A3FC68">
          <wp:simplePos x="0" y="0"/>
          <wp:positionH relativeFrom="column">
            <wp:posOffset>-619724</wp:posOffset>
          </wp:positionH>
          <wp:positionV relativeFrom="page">
            <wp:posOffset>-42545</wp:posOffset>
          </wp:positionV>
          <wp:extent cx="7553960" cy="1400175"/>
          <wp:effectExtent l="0" t="0" r="8890" b="952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96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12F4">
      <w:rPr>
        <w:color w:val="808080" w:themeColor="background1" w:themeShade="80"/>
      </w:rPr>
      <w:t xml:space="preserve"> </w:t>
    </w:r>
  </w:p>
  <w:tbl>
    <w:tblPr>
      <w:tblStyle w:val="TableGrid"/>
      <w:tblW w:w="0" w:type="auto"/>
      <w:tblInd w:w="1980" w:type="dxa"/>
      <w:tblLook w:val="04A0" w:firstRow="1" w:lastRow="0" w:firstColumn="1" w:lastColumn="0" w:noHBand="0" w:noVBand="1"/>
    </w:tblPr>
    <w:tblGrid>
      <w:gridCol w:w="4961"/>
    </w:tblGrid>
    <w:tr w:rsidR="009B2616" w14:paraId="21F81CC3" w14:textId="77777777" w:rsidTr="00686B1B">
      <w:trPr>
        <w:trHeight w:val="557"/>
      </w:trPr>
      <w:tc>
        <w:tcPr>
          <w:tcW w:w="496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DB55E87" w14:textId="655CFB5D" w:rsidR="009B2616" w:rsidRPr="009B2616" w:rsidRDefault="00F11F21" w:rsidP="009B2616">
          <w:pPr>
            <w:pStyle w:val="Header"/>
            <w:jc w:val="center"/>
          </w:pPr>
          <w:r>
            <w:t>Insert practice logo</w:t>
          </w:r>
        </w:p>
      </w:tc>
    </w:tr>
  </w:tbl>
  <w:p w14:paraId="51BD99F7" w14:textId="0EFE2C4C" w:rsidR="0072046D" w:rsidRDefault="0072046D" w:rsidP="009B2616">
    <w:pPr>
      <w:pStyle w:val="Header"/>
      <w:rPr>
        <w:color w:val="A6A6A6" w:themeColor="background1" w:themeShade="A6"/>
      </w:rPr>
    </w:pPr>
  </w:p>
  <w:p w14:paraId="2BE42E5E" w14:textId="340728C3" w:rsidR="0072046D" w:rsidRDefault="0072046D" w:rsidP="009B2616">
    <w:pPr>
      <w:pStyle w:val="Header"/>
      <w:rPr>
        <w:color w:val="A6A6A6" w:themeColor="background1" w:themeShade="A6"/>
      </w:rPr>
    </w:pPr>
  </w:p>
  <w:p w14:paraId="17D5B4E6" w14:textId="490035C9" w:rsidR="0072046D" w:rsidRDefault="0072046D" w:rsidP="009B2616">
    <w:pPr>
      <w:pStyle w:val="Header"/>
      <w:rPr>
        <w:color w:val="A6A6A6" w:themeColor="background1" w:themeShade="A6"/>
      </w:rPr>
    </w:pPr>
  </w:p>
  <w:tbl>
    <w:tblPr>
      <w:tblStyle w:val="TableGrid"/>
      <w:tblW w:w="10349" w:type="dxa"/>
      <w:tblInd w:w="-289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985"/>
      <w:gridCol w:w="993"/>
      <w:gridCol w:w="2693"/>
      <w:gridCol w:w="1701"/>
      <w:gridCol w:w="2977"/>
    </w:tblGrid>
    <w:tr w:rsidR="0072046D" w:rsidRPr="00BA32F7" w14:paraId="5FBD916A" w14:textId="77777777" w:rsidTr="585EEDC6">
      <w:tc>
        <w:tcPr>
          <w:tcW w:w="2978" w:type="dxa"/>
          <w:gridSpan w:val="2"/>
        </w:tcPr>
        <w:p w14:paraId="71C8848D" w14:textId="27E80B61" w:rsidR="0072046D" w:rsidRPr="00CC1F79" w:rsidRDefault="0072046D" w:rsidP="0072046D">
          <w:pPr>
            <w:pStyle w:val="Multiplechoice3"/>
            <w:spacing w:before="60" w:after="60"/>
            <w:rPr>
              <w:rFonts w:ascii="Arial" w:hAnsi="Arial" w:cs="Arial"/>
              <w:b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QI activity focus</w:t>
          </w:r>
          <w:r w:rsidR="00B02030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 xml:space="preserve"> / Objective</w:t>
          </w:r>
        </w:p>
      </w:tc>
      <w:tc>
        <w:tcPr>
          <w:tcW w:w="7371" w:type="dxa"/>
          <w:gridSpan w:val="3"/>
        </w:tcPr>
        <w:p w14:paraId="3491FDAC" w14:textId="70E2EDCD" w:rsidR="0072046D" w:rsidRPr="00CC1F79" w:rsidRDefault="00AE3619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  <w:r w:rsidRPr="00AE3619">
            <w:rPr>
              <w:rFonts w:ascii="Arial" w:hAnsi="Arial" w:cs="Arial"/>
              <w:color w:val="545659"/>
              <w:sz w:val="21"/>
              <w:szCs w:val="21"/>
              <w:lang w:val="en-AU"/>
            </w:rPr>
            <w:t>PDSA - July 2026 Adult Pneumococcal schedule</w:t>
          </w:r>
          <w:r>
            <w:rPr>
              <w:rFonts w:ascii="Arial" w:hAnsi="Arial" w:cs="Arial"/>
              <w:color w:val="545659"/>
              <w:sz w:val="21"/>
              <w:szCs w:val="21"/>
              <w:lang w:val="en-AU"/>
            </w:rPr>
            <w:t xml:space="preserve"> changes</w:t>
          </w:r>
        </w:p>
      </w:tc>
    </w:tr>
    <w:tr w:rsidR="0072046D" w:rsidRPr="00BA32F7" w14:paraId="3FC4981F" w14:textId="77777777" w:rsidTr="585EEDC6">
      <w:tc>
        <w:tcPr>
          <w:tcW w:w="1985" w:type="dxa"/>
        </w:tcPr>
        <w:p w14:paraId="068078DC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b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QI activity lead/s</w:t>
          </w:r>
        </w:p>
      </w:tc>
      <w:tc>
        <w:tcPr>
          <w:tcW w:w="8364" w:type="dxa"/>
          <w:gridSpan w:val="4"/>
        </w:tcPr>
        <w:p w14:paraId="09A9523D" w14:textId="791B4B96" w:rsidR="0072046D" w:rsidRPr="00CC1F79" w:rsidRDefault="00347C53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  <w:r>
            <w:rPr>
              <w:rFonts w:ascii="Arial" w:hAnsi="Arial" w:cs="Arial"/>
              <w:color w:val="545659"/>
              <w:sz w:val="21"/>
              <w:szCs w:val="21"/>
            </w:rPr>
            <w:t>Registered Nurse (</w:t>
          </w:r>
          <w:r w:rsidRPr="00347C53">
            <w:rPr>
              <w:rFonts w:ascii="Arial" w:hAnsi="Arial" w:cs="Arial"/>
              <w:color w:val="545659"/>
              <w:sz w:val="21"/>
              <w:szCs w:val="21"/>
              <w:highlight w:val="yellow"/>
            </w:rPr>
            <w:t>First &amp; Last Name</w:t>
          </w:r>
          <w:r>
            <w:rPr>
              <w:rFonts w:ascii="Arial" w:hAnsi="Arial" w:cs="Arial"/>
              <w:color w:val="545659"/>
              <w:sz w:val="21"/>
              <w:szCs w:val="21"/>
            </w:rPr>
            <w:t xml:space="preserve">) </w:t>
          </w:r>
        </w:p>
      </w:tc>
    </w:tr>
    <w:tr w:rsidR="00E91155" w:rsidRPr="00BA32F7" w14:paraId="7EB4EFB7" w14:textId="77777777" w:rsidTr="00E91155">
      <w:tc>
        <w:tcPr>
          <w:tcW w:w="1985" w:type="dxa"/>
        </w:tcPr>
        <w:p w14:paraId="740CAC4F" w14:textId="3F532287" w:rsidR="00E91155" w:rsidRPr="00CC1F79" w:rsidRDefault="00E91155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b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Start measure</w:t>
          </w:r>
          <w:r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 xml:space="preserve"> #1</w:t>
          </w:r>
        </w:p>
      </w:tc>
      <w:tc>
        <w:tcPr>
          <w:tcW w:w="3686" w:type="dxa"/>
          <w:gridSpan w:val="2"/>
        </w:tcPr>
        <w:p w14:paraId="253B44BE" w14:textId="284A71F4" w:rsidR="00E91155" w:rsidRPr="00CC1F79" w:rsidRDefault="00E91155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  <w:r w:rsidRPr="585EEDC6">
            <w:rPr>
              <w:rFonts w:ascii="Arial" w:hAnsi="Arial" w:cs="Arial"/>
              <w:color w:val="545659"/>
              <w:sz w:val="21"/>
              <w:szCs w:val="21"/>
            </w:rPr>
            <w:t xml:space="preserve">Number of patients eligible </w:t>
          </w:r>
          <w:r>
            <w:rPr>
              <w:rFonts w:ascii="Arial" w:hAnsi="Arial" w:cs="Arial"/>
              <w:color w:val="545659"/>
              <w:sz w:val="21"/>
              <w:szCs w:val="21"/>
            </w:rPr>
            <w:t xml:space="preserve">&amp; previously vaccinated: </w:t>
          </w:r>
          <w:r w:rsidRPr="00E91155">
            <w:rPr>
              <w:rFonts w:ascii="Arial" w:hAnsi="Arial" w:cs="Arial"/>
              <w:color w:val="545659"/>
              <w:sz w:val="21"/>
              <w:szCs w:val="21"/>
              <w:highlight w:val="yellow"/>
            </w:rPr>
            <w:t>_____</w:t>
          </w:r>
        </w:p>
      </w:tc>
      <w:tc>
        <w:tcPr>
          <w:tcW w:w="1701" w:type="dxa"/>
          <w:vMerge w:val="restart"/>
          <w:vAlign w:val="center"/>
        </w:tcPr>
        <w:p w14:paraId="6DC8F22E" w14:textId="77777777" w:rsidR="00E91155" w:rsidRPr="00CC1F79" w:rsidRDefault="00E91155" w:rsidP="00E91155">
          <w:pPr>
            <w:pStyle w:val="Multiplechoice3"/>
            <w:spacing w:before="60" w:after="60"/>
            <w:contextualSpacing w:val="0"/>
            <w:jc w:val="center"/>
            <w:rPr>
              <w:rFonts w:ascii="Arial" w:hAnsi="Arial" w:cs="Arial"/>
              <w:b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End measure</w:t>
          </w:r>
        </w:p>
      </w:tc>
      <w:tc>
        <w:tcPr>
          <w:tcW w:w="2977" w:type="dxa"/>
          <w:vMerge w:val="restart"/>
          <w:vAlign w:val="center"/>
        </w:tcPr>
        <w:p w14:paraId="50FFC1A6" w14:textId="24D45743" w:rsidR="00E91155" w:rsidRPr="00CC1F79" w:rsidRDefault="00E91155" w:rsidP="00E91155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0"/>
              <w:szCs w:val="20"/>
            </w:rPr>
          </w:pPr>
          <w:r w:rsidRPr="585EEDC6">
            <w:rPr>
              <w:rFonts w:ascii="Arial" w:hAnsi="Arial" w:cs="Arial"/>
              <w:color w:val="545659"/>
              <w:sz w:val="21"/>
              <w:szCs w:val="21"/>
            </w:rPr>
            <w:t>Number of patients</w:t>
          </w:r>
          <w:r>
            <w:rPr>
              <w:rFonts w:ascii="Arial" w:hAnsi="Arial" w:cs="Arial"/>
              <w:color w:val="545659"/>
              <w:sz w:val="21"/>
              <w:szCs w:val="21"/>
            </w:rPr>
            <w:t xml:space="preserve"> vaccinated:</w:t>
          </w:r>
          <w:r w:rsidRPr="00E91155">
            <w:rPr>
              <w:rFonts w:ascii="Arial" w:hAnsi="Arial" w:cs="Arial"/>
              <w:color w:val="545659"/>
              <w:sz w:val="21"/>
              <w:szCs w:val="21"/>
              <w:highlight w:val="yellow"/>
            </w:rPr>
            <w:t xml:space="preserve"> _____</w:t>
          </w:r>
        </w:p>
      </w:tc>
    </w:tr>
    <w:tr w:rsidR="00E91155" w:rsidRPr="00BA32F7" w14:paraId="5FE93FB7" w14:textId="77777777" w:rsidTr="00E91155">
      <w:tc>
        <w:tcPr>
          <w:tcW w:w="1985" w:type="dxa"/>
        </w:tcPr>
        <w:p w14:paraId="2FF2FA2B" w14:textId="30FBF6B4" w:rsidR="00E91155" w:rsidRPr="00CC1F79" w:rsidRDefault="00E91155" w:rsidP="0072046D">
          <w:pPr>
            <w:pStyle w:val="Multiplechoice3"/>
            <w:spacing w:before="60" w:after="60"/>
            <w:contextualSpacing w:val="0"/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Start measure</w:t>
          </w:r>
          <w:r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 xml:space="preserve"> #2 </w:t>
          </w:r>
        </w:p>
      </w:tc>
      <w:tc>
        <w:tcPr>
          <w:tcW w:w="3686" w:type="dxa"/>
          <w:gridSpan w:val="2"/>
        </w:tcPr>
        <w:p w14:paraId="17741DC3" w14:textId="02B3105C" w:rsidR="00E91155" w:rsidRPr="585EEDC6" w:rsidRDefault="00E91155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  <w:r w:rsidRPr="585EEDC6">
            <w:rPr>
              <w:rFonts w:ascii="Arial" w:hAnsi="Arial" w:cs="Arial"/>
              <w:color w:val="545659"/>
              <w:sz w:val="21"/>
              <w:szCs w:val="21"/>
            </w:rPr>
            <w:t xml:space="preserve">Number of patients eligible </w:t>
          </w:r>
          <w:r>
            <w:rPr>
              <w:rFonts w:ascii="Arial" w:hAnsi="Arial" w:cs="Arial"/>
              <w:color w:val="545659"/>
              <w:sz w:val="21"/>
              <w:szCs w:val="21"/>
            </w:rPr>
            <w:t xml:space="preserve">&amp; NOT previously vaccinated: </w:t>
          </w:r>
          <w:r w:rsidRPr="00E91155">
            <w:rPr>
              <w:rFonts w:ascii="Arial" w:hAnsi="Arial" w:cs="Arial"/>
              <w:color w:val="545659"/>
              <w:sz w:val="21"/>
              <w:szCs w:val="21"/>
              <w:highlight w:val="yellow"/>
            </w:rPr>
            <w:t>_____</w:t>
          </w:r>
        </w:p>
      </w:tc>
      <w:tc>
        <w:tcPr>
          <w:tcW w:w="1701" w:type="dxa"/>
          <w:vMerge/>
        </w:tcPr>
        <w:p w14:paraId="5CA68905" w14:textId="77777777" w:rsidR="00E91155" w:rsidRPr="00CC1F79" w:rsidRDefault="00E91155" w:rsidP="0072046D">
          <w:pPr>
            <w:pStyle w:val="Multiplechoice3"/>
            <w:spacing w:before="60" w:after="60"/>
            <w:contextualSpacing w:val="0"/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</w:pPr>
        </w:p>
      </w:tc>
      <w:tc>
        <w:tcPr>
          <w:tcW w:w="2977" w:type="dxa"/>
          <w:vMerge/>
        </w:tcPr>
        <w:p w14:paraId="7BE37415" w14:textId="77777777" w:rsidR="00E91155" w:rsidRPr="585EEDC6" w:rsidRDefault="00E91155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</w:p>
      </w:tc>
    </w:tr>
    <w:tr w:rsidR="0072046D" w:rsidRPr="00BA32F7" w14:paraId="50D111DE" w14:textId="77777777" w:rsidTr="00E91155">
      <w:tc>
        <w:tcPr>
          <w:tcW w:w="1985" w:type="dxa"/>
        </w:tcPr>
        <w:p w14:paraId="7E5D4DB1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Start date</w:t>
          </w:r>
        </w:p>
      </w:tc>
      <w:tc>
        <w:tcPr>
          <w:tcW w:w="3686" w:type="dxa"/>
          <w:gridSpan w:val="2"/>
        </w:tcPr>
        <w:p w14:paraId="5C7A7636" w14:textId="14EAF177" w:rsidR="0072046D" w:rsidRPr="00CC1F79" w:rsidRDefault="00347C53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  <w:r w:rsidRPr="00347C53">
            <w:rPr>
              <w:rFonts w:ascii="Arial" w:hAnsi="Arial" w:cs="Arial"/>
              <w:color w:val="545659"/>
              <w:sz w:val="21"/>
              <w:szCs w:val="21"/>
              <w:highlight w:val="yellow"/>
            </w:rPr>
            <w:t>DD/MM/YYYY</w:t>
          </w:r>
        </w:p>
      </w:tc>
      <w:tc>
        <w:tcPr>
          <w:tcW w:w="1701" w:type="dxa"/>
        </w:tcPr>
        <w:p w14:paraId="6115D9A5" w14:textId="77777777" w:rsidR="0072046D" w:rsidRPr="00CC1F79" w:rsidRDefault="0072046D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1"/>
              <w:szCs w:val="21"/>
            </w:rPr>
          </w:pPr>
          <w:r w:rsidRPr="00CC1F79">
            <w:rPr>
              <w:rFonts w:ascii="Arial" w:eastAsia="Verdana" w:hAnsi="Arial" w:cs="Arial"/>
              <w:b/>
              <w:bCs/>
              <w:color w:val="545659"/>
              <w:sz w:val="21"/>
              <w:szCs w:val="21"/>
              <w:lang w:val="en-AU" w:eastAsia="en-US" w:bidi="en-US"/>
            </w:rPr>
            <w:t>End date</w:t>
          </w:r>
        </w:p>
      </w:tc>
      <w:tc>
        <w:tcPr>
          <w:tcW w:w="2977" w:type="dxa"/>
        </w:tcPr>
        <w:p w14:paraId="1E4B7B97" w14:textId="15DCE521" w:rsidR="0072046D" w:rsidRPr="00CC1F79" w:rsidRDefault="00347C53" w:rsidP="0072046D">
          <w:pPr>
            <w:pStyle w:val="Multiplechoice3"/>
            <w:spacing w:before="60" w:after="60"/>
            <w:contextualSpacing w:val="0"/>
            <w:rPr>
              <w:rFonts w:ascii="Arial" w:hAnsi="Arial" w:cs="Arial"/>
              <w:color w:val="545659"/>
              <w:sz w:val="20"/>
              <w:szCs w:val="20"/>
            </w:rPr>
          </w:pPr>
          <w:r w:rsidRPr="00347C53">
            <w:rPr>
              <w:rFonts w:ascii="Arial" w:hAnsi="Arial" w:cs="Arial"/>
              <w:color w:val="545659"/>
              <w:sz w:val="21"/>
              <w:szCs w:val="21"/>
              <w:highlight w:val="yellow"/>
            </w:rPr>
            <w:t>DD/MM/YYYY</w:t>
          </w:r>
        </w:p>
      </w:tc>
    </w:tr>
  </w:tbl>
  <w:p w14:paraId="6D80927A" w14:textId="6AE55BC2" w:rsidR="00AE5717" w:rsidRPr="002915E7" w:rsidRDefault="0051524D" w:rsidP="009B2616">
    <w:pPr>
      <w:pStyle w:val="Header"/>
      <w:rPr>
        <w:color w:val="A6A6A6" w:themeColor="background1" w:themeShade="A6"/>
      </w:rPr>
    </w:pPr>
    <w:r w:rsidRPr="006B6AF9">
      <w:rPr>
        <w:rFonts w:eastAsia="Verdana"/>
        <w:color w:val="BFBFBF" w:themeColor="background1" w:themeShade="BF"/>
        <w:sz w:val="12"/>
        <w:szCs w:val="12"/>
      </w:rPr>
      <w:t>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3DC"/>
    <w:multiLevelType w:val="multilevel"/>
    <w:tmpl w:val="DC24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164BA"/>
    <w:multiLevelType w:val="hybridMultilevel"/>
    <w:tmpl w:val="12F83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5CA3"/>
    <w:multiLevelType w:val="multilevel"/>
    <w:tmpl w:val="3754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8363F"/>
    <w:multiLevelType w:val="multilevel"/>
    <w:tmpl w:val="282E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Arial" w:eastAsia="Verdana" w:hAnsi="Aria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70519"/>
    <w:multiLevelType w:val="multilevel"/>
    <w:tmpl w:val="5F5E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F548C"/>
    <w:multiLevelType w:val="multilevel"/>
    <w:tmpl w:val="DB1AFCF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32F51D40"/>
    <w:multiLevelType w:val="hybridMultilevel"/>
    <w:tmpl w:val="B8182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45909"/>
    <w:multiLevelType w:val="multilevel"/>
    <w:tmpl w:val="DC30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F2940"/>
    <w:multiLevelType w:val="hybridMultilevel"/>
    <w:tmpl w:val="8934095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27913"/>
    <w:multiLevelType w:val="hybridMultilevel"/>
    <w:tmpl w:val="28C6B99E"/>
    <w:lvl w:ilvl="0" w:tplc="771CD30C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41064"/>
    <w:multiLevelType w:val="multilevel"/>
    <w:tmpl w:val="DF98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517666"/>
    <w:multiLevelType w:val="multilevel"/>
    <w:tmpl w:val="F2C0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E52C8B"/>
    <w:multiLevelType w:val="hybridMultilevel"/>
    <w:tmpl w:val="3C7CE0E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5C747D"/>
    <w:multiLevelType w:val="multilevel"/>
    <w:tmpl w:val="A83E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Arial" w:eastAsia="Verdana" w:hAnsi="Aria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F04D4"/>
    <w:multiLevelType w:val="multilevel"/>
    <w:tmpl w:val="D5AA5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714E96"/>
    <w:multiLevelType w:val="multilevel"/>
    <w:tmpl w:val="47E8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DB1E8B"/>
    <w:multiLevelType w:val="multilevel"/>
    <w:tmpl w:val="7EC8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Arial" w:eastAsia="Verdana" w:hAnsi="Aria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4168DA"/>
    <w:multiLevelType w:val="multilevel"/>
    <w:tmpl w:val="9366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184471">
    <w:abstractNumId w:val="14"/>
  </w:num>
  <w:num w:numId="2" w16cid:durableId="1110129722">
    <w:abstractNumId w:val="9"/>
  </w:num>
  <w:num w:numId="3" w16cid:durableId="739409086">
    <w:abstractNumId w:val="2"/>
  </w:num>
  <w:num w:numId="4" w16cid:durableId="1940335772">
    <w:abstractNumId w:val="11"/>
  </w:num>
  <w:num w:numId="5" w16cid:durableId="1882395255">
    <w:abstractNumId w:val="10"/>
  </w:num>
  <w:num w:numId="6" w16cid:durableId="1186672508">
    <w:abstractNumId w:val="4"/>
  </w:num>
  <w:num w:numId="7" w16cid:durableId="888686938">
    <w:abstractNumId w:val="18"/>
  </w:num>
  <w:num w:numId="8" w16cid:durableId="719211344">
    <w:abstractNumId w:val="15"/>
  </w:num>
  <w:num w:numId="9" w16cid:durableId="1251426150">
    <w:abstractNumId w:val="5"/>
  </w:num>
  <w:num w:numId="10" w16cid:durableId="1171607445">
    <w:abstractNumId w:val="8"/>
  </w:num>
  <w:num w:numId="11" w16cid:durableId="1964996622">
    <w:abstractNumId w:val="1"/>
  </w:num>
  <w:num w:numId="12" w16cid:durableId="1829200904">
    <w:abstractNumId w:val="7"/>
  </w:num>
  <w:num w:numId="13" w16cid:durableId="948925527">
    <w:abstractNumId w:val="16"/>
  </w:num>
  <w:num w:numId="14" w16cid:durableId="1915772007">
    <w:abstractNumId w:val="0"/>
  </w:num>
  <w:num w:numId="15" w16cid:durableId="1994335029">
    <w:abstractNumId w:val="12"/>
  </w:num>
  <w:num w:numId="16" w16cid:durableId="141386072">
    <w:abstractNumId w:val="6"/>
  </w:num>
  <w:num w:numId="17" w16cid:durableId="660279216">
    <w:abstractNumId w:val="13"/>
  </w:num>
  <w:num w:numId="18" w16cid:durableId="1619724051">
    <w:abstractNumId w:val="3"/>
  </w:num>
  <w:num w:numId="19" w16cid:durableId="30586280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39"/>
    <w:rsid w:val="00014800"/>
    <w:rsid w:val="00015A21"/>
    <w:rsid w:val="00016245"/>
    <w:rsid w:val="000165F9"/>
    <w:rsid w:val="00017154"/>
    <w:rsid w:val="000204E6"/>
    <w:rsid w:val="00020D56"/>
    <w:rsid w:val="000237F3"/>
    <w:rsid w:val="00024E0F"/>
    <w:rsid w:val="00026D7D"/>
    <w:rsid w:val="0003064A"/>
    <w:rsid w:val="00031050"/>
    <w:rsid w:val="000330BD"/>
    <w:rsid w:val="00034E23"/>
    <w:rsid w:val="0003748C"/>
    <w:rsid w:val="00043478"/>
    <w:rsid w:val="0004578A"/>
    <w:rsid w:val="00051055"/>
    <w:rsid w:val="00051A0E"/>
    <w:rsid w:val="00052352"/>
    <w:rsid w:val="00053362"/>
    <w:rsid w:val="000555CF"/>
    <w:rsid w:val="00055864"/>
    <w:rsid w:val="0005603F"/>
    <w:rsid w:val="00056E00"/>
    <w:rsid w:val="00057397"/>
    <w:rsid w:val="00060973"/>
    <w:rsid w:val="00063C30"/>
    <w:rsid w:val="00064CC4"/>
    <w:rsid w:val="00066ACD"/>
    <w:rsid w:val="0006783A"/>
    <w:rsid w:val="00067BD5"/>
    <w:rsid w:val="0007208F"/>
    <w:rsid w:val="00073869"/>
    <w:rsid w:val="00073B9E"/>
    <w:rsid w:val="00074088"/>
    <w:rsid w:val="0008097D"/>
    <w:rsid w:val="00080B17"/>
    <w:rsid w:val="0008128D"/>
    <w:rsid w:val="000908BA"/>
    <w:rsid w:val="00090EA3"/>
    <w:rsid w:val="00093DE5"/>
    <w:rsid w:val="0009796D"/>
    <w:rsid w:val="000A03C2"/>
    <w:rsid w:val="000A7D9B"/>
    <w:rsid w:val="000B0F22"/>
    <w:rsid w:val="000B166B"/>
    <w:rsid w:val="000B1B8B"/>
    <w:rsid w:val="000B69F6"/>
    <w:rsid w:val="000B799A"/>
    <w:rsid w:val="000C2660"/>
    <w:rsid w:val="000C4A89"/>
    <w:rsid w:val="000C57E4"/>
    <w:rsid w:val="000C641D"/>
    <w:rsid w:val="000C7700"/>
    <w:rsid w:val="000D0212"/>
    <w:rsid w:val="000D438C"/>
    <w:rsid w:val="000D580C"/>
    <w:rsid w:val="000E0055"/>
    <w:rsid w:val="000E3490"/>
    <w:rsid w:val="000E3578"/>
    <w:rsid w:val="000F015D"/>
    <w:rsid w:val="000F0BFB"/>
    <w:rsid w:val="000F129B"/>
    <w:rsid w:val="000F1F64"/>
    <w:rsid w:val="000F2A2C"/>
    <w:rsid w:val="000F6B45"/>
    <w:rsid w:val="00100E67"/>
    <w:rsid w:val="0010175C"/>
    <w:rsid w:val="001052A7"/>
    <w:rsid w:val="00106DDA"/>
    <w:rsid w:val="00107038"/>
    <w:rsid w:val="0010733A"/>
    <w:rsid w:val="00114703"/>
    <w:rsid w:val="00115370"/>
    <w:rsid w:val="00115DD7"/>
    <w:rsid w:val="00120E2B"/>
    <w:rsid w:val="001229DB"/>
    <w:rsid w:val="00124913"/>
    <w:rsid w:val="001320BD"/>
    <w:rsid w:val="00132C52"/>
    <w:rsid w:val="0013523C"/>
    <w:rsid w:val="001353C8"/>
    <w:rsid w:val="00137573"/>
    <w:rsid w:val="00141A1E"/>
    <w:rsid w:val="00145A85"/>
    <w:rsid w:val="00146391"/>
    <w:rsid w:val="0015149A"/>
    <w:rsid w:val="00151D35"/>
    <w:rsid w:val="0015207B"/>
    <w:rsid w:val="00163A7B"/>
    <w:rsid w:val="00165B3D"/>
    <w:rsid w:val="00166807"/>
    <w:rsid w:val="00167E4A"/>
    <w:rsid w:val="00170B9F"/>
    <w:rsid w:val="00171D87"/>
    <w:rsid w:val="0017306B"/>
    <w:rsid w:val="00173B03"/>
    <w:rsid w:val="00173C8E"/>
    <w:rsid w:val="00174024"/>
    <w:rsid w:val="001746E2"/>
    <w:rsid w:val="0018377A"/>
    <w:rsid w:val="00192A51"/>
    <w:rsid w:val="0019323F"/>
    <w:rsid w:val="00193337"/>
    <w:rsid w:val="00194B16"/>
    <w:rsid w:val="0019509A"/>
    <w:rsid w:val="0019559E"/>
    <w:rsid w:val="00195BFC"/>
    <w:rsid w:val="00196DAE"/>
    <w:rsid w:val="001970C1"/>
    <w:rsid w:val="001A608D"/>
    <w:rsid w:val="001A7A70"/>
    <w:rsid w:val="001B06E9"/>
    <w:rsid w:val="001B2862"/>
    <w:rsid w:val="001B4345"/>
    <w:rsid w:val="001B5470"/>
    <w:rsid w:val="001B66B2"/>
    <w:rsid w:val="001C5687"/>
    <w:rsid w:val="001C621C"/>
    <w:rsid w:val="001D2E3E"/>
    <w:rsid w:val="001D3049"/>
    <w:rsid w:val="001D65B6"/>
    <w:rsid w:val="001D6E2D"/>
    <w:rsid w:val="001D7CF7"/>
    <w:rsid w:val="001E4B41"/>
    <w:rsid w:val="001F1E4A"/>
    <w:rsid w:val="001F5586"/>
    <w:rsid w:val="001F6774"/>
    <w:rsid w:val="001F67F5"/>
    <w:rsid w:val="001F6825"/>
    <w:rsid w:val="001F7160"/>
    <w:rsid w:val="0020155B"/>
    <w:rsid w:val="00202E03"/>
    <w:rsid w:val="00203B92"/>
    <w:rsid w:val="00203FFE"/>
    <w:rsid w:val="002057D4"/>
    <w:rsid w:val="002060C0"/>
    <w:rsid w:val="00212301"/>
    <w:rsid w:val="002128A6"/>
    <w:rsid w:val="002137C0"/>
    <w:rsid w:val="002139E6"/>
    <w:rsid w:val="00213AFC"/>
    <w:rsid w:val="00214F13"/>
    <w:rsid w:val="00221FAC"/>
    <w:rsid w:val="002225EE"/>
    <w:rsid w:val="00226124"/>
    <w:rsid w:val="00226E76"/>
    <w:rsid w:val="002305F3"/>
    <w:rsid w:val="0023160F"/>
    <w:rsid w:val="002354C1"/>
    <w:rsid w:val="002420DB"/>
    <w:rsid w:val="002436C2"/>
    <w:rsid w:val="00244831"/>
    <w:rsid w:val="00244DDB"/>
    <w:rsid w:val="00251DF0"/>
    <w:rsid w:val="00251EFA"/>
    <w:rsid w:val="00252A57"/>
    <w:rsid w:val="002542B7"/>
    <w:rsid w:val="0025460B"/>
    <w:rsid w:val="00256FC6"/>
    <w:rsid w:val="00257576"/>
    <w:rsid w:val="002611D3"/>
    <w:rsid w:val="00270E8B"/>
    <w:rsid w:val="00276723"/>
    <w:rsid w:val="00280B8F"/>
    <w:rsid w:val="00281A74"/>
    <w:rsid w:val="002849FD"/>
    <w:rsid w:val="00285FD1"/>
    <w:rsid w:val="002876A4"/>
    <w:rsid w:val="00290C28"/>
    <w:rsid w:val="00290F16"/>
    <w:rsid w:val="002915E7"/>
    <w:rsid w:val="00291BDF"/>
    <w:rsid w:val="0029292F"/>
    <w:rsid w:val="00295597"/>
    <w:rsid w:val="00295BD2"/>
    <w:rsid w:val="00297103"/>
    <w:rsid w:val="00297207"/>
    <w:rsid w:val="00297F9C"/>
    <w:rsid w:val="002A1A6B"/>
    <w:rsid w:val="002A2DC9"/>
    <w:rsid w:val="002A49F0"/>
    <w:rsid w:val="002B1737"/>
    <w:rsid w:val="002B32B3"/>
    <w:rsid w:val="002B3DEC"/>
    <w:rsid w:val="002B78A0"/>
    <w:rsid w:val="002C0CAB"/>
    <w:rsid w:val="002C2F2D"/>
    <w:rsid w:val="002C3A1B"/>
    <w:rsid w:val="002C601B"/>
    <w:rsid w:val="002C6980"/>
    <w:rsid w:val="002C6A9B"/>
    <w:rsid w:val="002D70EC"/>
    <w:rsid w:val="002F32F6"/>
    <w:rsid w:val="002F3E42"/>
    <w:rsid w:val="002F57EB"/>
    <w:rsid w:val="003002CB"/>
    <w:rsid w:val="00300794"/>
    <w:rsid w:val="00303ABB"/>
    <w:rsid w:val="00304D06"/>
    <w:rsid w:val="00305428"/>
    <w:rsid w:val="00305C35"/>
    <w:rsid w:val="00307D30"/>
    <w:rsid w:val="0031440E"/>
    <w:rsid w:val="00314E2B"/>
    <w:rsid w:val="00316D94"/>
    <w:rsid w:val="0032007C"/>
    <w:rsid w:val="003216A2"/>
    <w:rsid w:val="003253E6"/>
    <w:rsid w:val="00326F1F"/>
    <w:rsid w:val="00327D54"/>
    <w:rsid w:val="0033472F"/>
    <w:rsid w:val="00335BAB"/>
    <w:rsid w:val="00335F9E"/>
    <w:rsid w:val="00340590"/>
    <w:rsid w:val="0034079F"/>
    <w:rsid w:val="00342F9E"/>
    <w:rsid w:val="00345262"/>
    <w:rsid w:val="00345384"/>
    <w:rsid w:val="003467FE"/>
    <w:rsid w:val="00347C53"/>
    <w:rsid w:val="00347CFB"/>
    <w:rsid w:val="00350A34"/>
    <w:rsid w:val="00351E6C"/>
    <w:rsid w:val="00352B0D"/>
    <w:rsid w:val="00353ADB"/>
    <w:rsid w:val="00356563"/>
    <w:rsid w:val="00357281"/>
    <w:rsid w:val="00357838"/>
    <w:rsid w:val="00361061"/>
    <w:rsid w:val="00364A35"/>
    <w:rsid w:val="003735D5"/>
    <w:rsid w:val="00375815"/>
    <w:rsid w:val="0038294C"/>
    <w:rsid w:val="00386BA3"/>
    <w:rsid w:val="003876A4"/>
    <w:rsid w:val="003877B2"/>
    <w:rsid w:val="00387ADE"/>
    <w:rsid w:val="00390E90"/>
    <w:rsid w:val="0039314F"/>
    <w:rsid w:val="003A13DB"/>
    <w:rsid w:val="003A43C6"/>
    <w:rsid w:val="003A47FB"/>
    <w:rsid w:val="003A5354"/>
    <w:rsid w:val="003B1891"/>
    <w:rsid w:val="003B18B3"/>
    <w:rsid w:val="003B1CA1"/>
    <w:rsid w:val="003B7BDC"/>
    <w:rsid w:val="003B7E0B"/>
    <w:rsid w:val="003C59A0"/>
    <w:rsid w:val="003C7766"/>
    <w:rsid w:val="003D3A79"/>
    <w:rsid w:val="003E24D3"/>
    <w:rsid w:val="003E4E41"/>
    <w:rsid w:val="003E4F5C"/>
    <w:rsid w:val="003E55A8"/>
    <w:rsid w:val="003E654E"/>
    <w:rsid w:val="003E693F"/>
    <w:rsid w:val="003F0D5C"/>
    <w:rsid w:val="003F12F4"/>
    <w:rsid w:val="003F3F91"/>
    <w:rsid w:val="003F47A6"/>
    <w:rsid w:val="003F7B6B"/>
    <w:rsid w:val="004040D3"/>
    <w:rsid w:val="00406932"/>
    <w:rsid w:val="00407CC5"/>
    <w:rsid w:val="00414DDE"/>
    <w:rsid w:val="00416B0C"/>
    <w:rsid w:val="00420276"/>
    <w:rsid w:val="00423B98"/>
    <w:rsid w:val="00427FD4"/>
    <w:rsid w:val="004320C9"/>
    <w:rsid w:val="0043327B"/>
    <w:rsid w:val="004335EA"/>
    <w:rsid w:val="0043523E"/>
    <w:rsid w:val="00436248"/>
    <w:rsid w:val="00441CD0"/>
    <w:rsid w:val="00442896"/>
    <w:rsid w:val="00443150"/>
    <w:rsid w:val="004437E4"/>
    <w:rsid w:val="00443858"/>
    <w:rsid w:val="004509B5"/>
    <w:rsid w:val="004520B9"/>
    <w:rsid w:val="00453DAB"/>
    <w:rsid w:val="0045477F"/>
    <w:rsid w:val="004604AC"/>
    <w:rsid w:val="0046279E"/>
    <w:rsid w:val="0046391E"/>
    <w:rsid w:val="00467338"/>
    <w:rsid w:val="0047090B"/>
    <w:rsid w:val="00471CCA"/>
    <w:rsid w:val="0047329B"/>
    <w:rsid w:val="00475829"/>
    <w:rsid w:val="00475E0D"/>
    <w:rsid w:val="0047612F"/>
    <w:rsid w:val="00476DCA"/>
    <w:rsid w:val="0047723F"/>
    <w:rsid w:val="0048040C"/>
    <w:rsid w:val="00483187"/>
    <w:rsid w:val="00483BBF"/>
    <w:rsid w:val="004848B9"/>
    <w:rsid w:val="00486293"/>
    <w:rsid w:val="0048749D"/>
    <w:rsid w:val="004905C6"/>
    <w:rsid w:val="0049302D"/>
    <w:rsid w:val="0049341B"/>
    <w:rsid w:val="00495D65"/>
    <w:rsid w:val="004A14B2"/>
    <w:rsid w:val="004A207A"/>
    <w:rsid w:val="004A4907"/>
    <w:rsid w:val="004A5C01"/>
    <w:rsid w:val="004B1A34"/>
    <w:rsid w:val="004C1BFF"/>
    <w:rsid w:val="004C37D6"/>
    <w:rsid w:val="004C384E"/>
    <w:rsid w:val="004C5084"/>
    <w:rsid w:val="004C5C64"/>
    <w:rsid w:val="004C5E0D"/>
    <w:rsid w:val="004C606A"/>
    <w:rsid w:val="004D168B"/>
    <w:rsid w:val="004D2086"/>
    <w:rsid w:val="004D2172"/>
    <w:rsid w:val="004D4845"/>
    <w:rsid w:val="004D60D5"/>
    <w:rsid w:val="004D6B2D"/>
    <w:rsid w:val="004D6B75"/>
    <w:rsid w:val="004D7C61"/>
    <w:rsid w:val="004E1A3C"/>
    <w:rsid w:val="004E5AB4"/>
    <w:rsid w:val="004E7A28"/>
    <w:rsid w:val="004F19E8"/>
    <w:rsid w:val="004F44C4"/>
    <w:rsid w:val="004F5F76"/>
    <w:rsid w:val="004F738F"/>
    <w:rsid w:val="004F7448"/>
    <w:rsid w:val="004F7A14"/>
    <w:rsid w:val="00501151"/>
    <w:rsid w:val="00502237"/>
    <w:rsid w:val="00505B48"/>
    <w:rsid w:val="0050765F"/>
    <w:rsid w:val="00510507"/>
    <w:rsid w:val="0051126A"/>
    <w:rsid w:val="0051524D"/>
    <w:rsid w:val="00517C6B"/>
    <w:rsid w:val="005246AD"/>
    <w:rsid w:val="005253CA"/>
    <w:rsid w:val="005262E7"/>
    <w:rsid w:val="00526B18"/>
    <w:rsid w:val="00526BA0"/>
    <w:rsid w:val="00533DBD"/>
    <w:rsid w:val="00536E4F"/>
    <w:rsid w:val="00541C11"/>
    <w:rsid w:val="0054286C"/>
    <w:rsid w:val="005429F9"/>
    <w:rsid w:val="00542F6E"/>
    <w:rsid w:val="00551DAC"/>
    <w:rsid w:val="00556FEF"/>
    <w:rsid w:val="00557D61"/>
    <w:rsid w:val="00564130"/>
    <w:rsid w:val="00566323"/>
    <w:rsid w:val="005715B2"/>
    <w:rsid w:val="00572111"/>
    <w:rsid w:val="00572BD0"/>
    <w:rsid w:val="00574469"/>
    <w:rsid w:val="00575643"/>
    <w:rsid w:val="005769FD"/>
    <w:rsid w:val="00577046"/>
    <w:rsid w:val="00577632"/>
    <w:rsid w:val="00581656"/>
    <w:rsid w:val="00582F07"/>
    <w:rsid w:val="0058302A"/>
    <w:rsid w:val="00583D83"/>
    <w:rsid w:val="00584359"/>
    <w:rsid w:val="00587572"/>
    <w:rsid w:val="005979A3"/>
    <w:rsid w:val="005A023F"/>
    <w:rsid w:val="005A0D42"/>
    <w:rsid w:val="005A208D"/>
    <w:rsid w:val="005A22C4"/>
    <w:rsid w:val="005A291A"/>
    <w:rsid w:val="005A2AC6"/>
    <w:rsid w:val="005B18FB"/>
    <w:rsid w:val="005B1E1C"/>
    <w:rsid w:val="005B29DA"/>
    <w:rsid w:val="005B6331"/>
    <w:rsid w:val="005B7C3B"/>
    <w:rsid w:val="005C0D55"/>
    <w:rsid w:val="005C0E2F"/>
    <w:rsid w:val="005C1EF7"/>
    <w:rsid w:val="005C24A4"/>
    <w:rsid w:val="005C2689"/>
    <w:rsid w:val="005C277F"/>
    <w:rsid w:val="005C2932"/>
    <w:rsid w:val="005C496E"/>
    <w:rsid w:val="005C4BBB"/>
    <w:rsid w:val="005C5744"/>
    <w:rsid w:val="005C5C2D"/>
    <w:rsid w:val="005C7477"/>
    <w:rsid w:val="005D06EE"/>
    <w:rsid w:val="005D0A7B"/>
    <w:rsid w:val="005D1247"/>
    <w:rsid w:val="005D175B"/>
    <w:rsid w:val="005D30E5"/>
    <w:rsid w:val="005D4770"/>
    <w:rsid w:val="005D6B39"/>
    <w:rsid w:val="005E07B5"/>
    <w:rsid w:val="005E122C"/>
    <w:rsid w:val="005F0FF7"/>
    <w:rsid w:val="005F2075"/>
    <w:rsid w:val="005F4904"/>
    <w:rsid w:val="00601731"/>
    <w:rsid w:val="00601BE3"/>
    <w:rsid w:val="00603B7B"/>
    <w:rsid w:val="0060484E"/>
    <w:rsid w:val="0060518B"/>
    <w:rsid w:val="00605F07"/>
    <w:rsid w:val="00606DE3"/>
    <w:rsid w:val="00607C48"/>
    <w:rsid w:val="0061251E"/>
    <w:rsid w:val="00613167"/>
    <w:rsid w:val="00615446"/>
    <w:rsid w:val="00617CC1"/>
    <w:rsid w:val="00620AF7"/>
    <w:rsid w:val="00622D99"/>
    <w:rsid w:val="00623BCB"/>
    <w:rsid w:val="0062419F"/>
    <w:rsid w:val="00624BBD"/>
    <w:rsid w:val="00625D80"/>
    <w:rsid w:val="00627097"/>
    <w:rsid w:val="00631B55"/>
    <w:rsid w:val="00634013"/>
    <w:rsid w:val="006374DA"/>
    <w:rsid w:val="0064113A"/>
    <w:rsid w:val="00643B17"/>
    <w:rsid w:val="00653DF0"/>
    <w:rsid w:val="00655AB7"/>
    <w:rsid w:val="0065659E"/>
    <w:rsid w:val="00656928"/>
    <w:rsid w:val="006570CF"/>
    <w:rsid w:val="006572D2"/>
    <w:rsid w:val="00660972"/>
    <w:rsid w:val="00661543"/>
    <w:rsid w:val="0066259C"/>
    <w:rsid w:val="00662D0C"/>
    <w:rsid w:val="00663DF7"/>
    <w:rsid w:val="00664034"/>
    <w:rsid w:val="00664118"/>
    <w:rsid w:val="006660C6"/>
    <w:rsid w:val="00670897"/>
    <w:rsid w:val="00675001"/>
    <w:rsid w:val="00676AC1"/>
    <w:rsid w:val="0068298C"/>
    <w:rsid w:val="006851B8"/>
    <w:rsid w:val="00686B1B"/>
    <w:rsid w:val="0069344C"/>
    <w:rsid w:val="00694D69"/>
    <w:rsid w:val="0069503A"/>
    <w:rsid w:val="00697F5D"/>
    <w:rsid w:val="006A2E91"/>
    <w:rsid w:val="006A3D65"/>
    <w:rsid w:val="006A7725"/>
    <w:rsid w:val="006B06B4"/>
    <w:rsid w:val="006B1132"/>
    <w:rsid w:val="006B2DAF"/>
    <w:rsid w:val="006B3964"/>
    <w:rsid w:val="006B7E10"/>
    <w:rsid w:val="006B7FFC"/>
    <w:rsid w:val="006C0289"/>
    <w:rsid w:val="006C16D1"/>
    <w:rsid w:val="006C3EC2"/>
    <w:rsid w:val="006C4CE3"/>
    <w:rsid w:val="006C66A4"/>
    <w:rsid w:val="006C7D93"/>
    <w:rsid w:val="006D018F"/>
    <w:rsid w:val="006D3521"/>
    <w:rsid w:val="006D4497"/>
    <w:rsid w:val="006D702F"/>
    <w:rsid w:val="006D7300"/>
    <w:rsid w:val="006E0AFF"/>
    <w:rsid w:val="006E2561"/>
    <w:rsid w:val="006E36F9"/>
    <w:rsid w:val="006E4278"/>
    <w:rsid w:val="006E435D"/>
    <w:rsid w:val="006E4F33"/>
    <w:rsid w:val="006E76DC"/>
    <w:rsid w:val="006F10A2"/>
    <w:rsid w:val="006F57E8"/>
    <w:rsid w:val="006F69D0"/>
    <w:rsid w:val="00710434"/>
    <w:rsid w:val="00713B65"/>
    <w:rsid w:val="00714852"/>
    <w:rsid w:val="00715431"/>
    <w:rsid w:val="0072046D"/>
    <w:rsid w:val="007205A9"/>
    <w:rsid w:val="007216EE"/>
    <w:rsid w:val="00724168"/>
    <w:rsid w:val="0072565C"/>
    <w:rsid w:val="007271FE"/>
    <w:rsid w:val="00727DBE"/>
    <w:rsid w:val="00731252"/>
    <w:rsid w:val="00732FF0"/>
    <w:rsid w:val="0073544E"/>
    <w:rsid w:val="0073571B"/>
    <w:rsid w:val="007369FC"/>
    <w:rsid w:val="00736A15"/>
    <w:rsid w:val="00736D3C"/>
    <w:rsid w:val="0074240A"/>
    <w:rsid w:val="00742E2C"/>
    <w:rsid w:val="007440A0"/>
    <w:rsid w:val="00744F1B"/>
    <w:rsid w:val="00745627"/>
    <w:rsid w:val="00750115"/>
    <w:rsid w:val="00753627"/>
    <w:rsid w:val="007538F9"/>
    <w:rsid w:val="00756A90"/>
    <w:rsid w:val="00760109"/>
    <w:rsid w:val="007630E6"/>
    <w:rsid w:val="007744C5"/>
    <w:rsid w:val="0077700F"/>
    <w:rsid w:val="007772B3"/>
    <w:rsid w:val="007779A8"/>
    <w:rsid w:val="00784215"/>
    <w:rsid w:val="007874D4"/>
    <w:rsid w:val="00787F16"/>
    <w:rsid w:val="0079010B"/>
    <w:rsid w:val="00795069"/>
    <w:rsid w:val="007A1B5A"/>
    <w:rsid w:val="007A64B5"/>
    <w:rsid w:val="007A7433"/>
    <w:rsid w:val="007B0239"/>
    <w:rsid w:val="007B063F"/>
    <w:rsid w:val="007B3D30"/>
    <w:rsid w:val="007C0AF1"/>
    <w:rsid w:val="007C0E85"/>
    <w:rsid w:val="007C2E8F"/>
    <w:rsid w:val="007C520C"/>
    <w:rsid w:val="007C59A7"/>
    <w:rsid w:val="007C77F0"/>
    <w:rsid w:val="007D0DA4"/>
    <w:rsid w:val="007E0FFD"/>
    <w:rsid w:val="007E1FF0"/>
    <w:rsid w:val="007E2049"/>
    <w:rsid w:val="007E3975"/>
    <w:rsid w:val="007E5393"/>
    <w:rsid w:val="007E6B3F"/>
    <w:rsid w:val="007F2CBA"/>
    <w:rsid w:val="007F3130"/>
    <w:rsid w:val="007F3172"/>
    <w:rsid w:val="007F349F"/>
    <w:rsid w:val="007F3D7E"/>
    <w:rsid w:val="007F6E9B"/>
    <w:rsid w:val="007F737A"/>
    <w:rsid w:val="007F760C"/>
    <w:rsid w:val="008059C9"/>
    <w:rsid w:val="008069DB"/>
    <w:rsid w:val="00810664"/>
    <w:rsid w:val="00813264"/>
    <w:rsid w:val="00813C96"/>
    <w:rsid w:val="008143DB"/>
    <w:rsid w:val="008179B3"/>
    <w:rsid w:val="008210C2"/>
    <w:rsid w:val="008220AC"/>
    <w:rsid w:val="00824862"/>
    <w:rsid w:val="00825E25"/>
    <w:rsid w:val="0083250B"/>
    <w:rsid w:val="008343E5"/>
    <w:rsid w:val="00834678"/>
    <w:rsid w:val="00834912"/>
    <w:rsid w:val="0083661F"/>
    <w:rsid w:val="00836ACC"/>
    <w:rsid w:val="00836F26"/>
    <w:rsid w:val="008378DF"/>
    <w:rsid w:val="0084052B"/>
    <w:rsid w:val="00840DD2"/>
    <w:rsid w:val="00842710"/>
    <w:rsid w:val="00847F80"/>
    <w:rsid w:val="00850BDC"/>
    <w:rsid w:val="00852407"/>
    <w:rsid w:val="00852426"/>
    <w:rsid w:val="00855BB3"/>
    <w:rsid w:val="008636F1"/>
    <w:rsid w:val="0086479E"/>
    <w:rsid w:val="008648DC"/>
    <w:rsid w:val="008655DE"/>
    <w:rsid w:val="00867B95"/>
    <w:rsid w:val="00870651"/>
    <w:rsid w:val="008707D8"/>
    <w:rsid w:val="00871D4D"/>
    <w:rsid w:val="00875977"/>
    <w:rsid w:val="00875A7E"/>
    <w:rsid w:val="008771C1"/>
    <w:rsid w:val="00877484"/>
    <w:rsid w:val="008777FC"/>
    <w:rsid w:val="008809B6"/>
    <w:rsid w:val="00881E2C"/>
    <w:rsid w:val="0088794A"/>
    <w:rsid w:val="00890BC6"/>
    <w:rsid w:val="008925E4"/>
    <w:rsid w:val="008926FC"/>
    <w:rsid w:val="008932BE"/>
    <w:rsid w:val="00893E8A"/>
    <w:rsid w:val="008959B9"/>
    <w:rsid w:val="008969D6"/>
    <w:rsid w:val="00897695"/>
    <w:rsid w:val="00897EF0"/>
    <w:rsid w:val="008A10FA"/>
    <w:rsid w:val="008A1B8E"/>
    <w:rsid w:val="008A483D"/>
    <w:rsid w:val="008B0804"/>
    <w:rsid w:val="008B444E"/>
    <w:rsid w:val="008B555A"/>
    <w:rsid w:val="008C25F9"/>
    <w:rsid w:val="008C418D"/>
    <w:rsid w:val="008C4F5A"/>
    <w:rsid w:val="008C5250"/>
    <w:rsid w:val="008C663E"/>
    <w:rsid w:val="008D0BBB"/>
    <w:rsid w:val="008D3518"/>
    <w:rsid w:val="008D4600"/>
    <w:rsid w:val="008D47F6"/>
    <w:rsid w:val="008D5137"/>
    <w:rsid w:val="008D585D"/>
    <w:rsid w:val="008D7764"/>
    <w:rsid w:val="008E1107"/>
    <w:rsid w:val="008E194C"/>
    <w:rsid w:val="008E3BC4"/>
    <w:rsid w:val="008E4BEB"/>
    <w:rsid w:val="008F0694"/>
    <w:rsid w:val="008F12EB"/>
    <w:rsid w:val="008F15DF"/>
    <w:rsid w:val="008F2D8A"/>
    <w:rsid w:val="00906855"/>
    <w:rsid w:val="00907927"/>
    <w:rsid w:val="00907DDE"/>
    <w:rsid w:val="00910728"/>
    <w:rsid w:val="009135CE"/>
    <w:rsid w:val="00921BA9"/>
    <w:rsid w:val="009235D4"/>
    <w:rsid w:val="009251A4"/>
    <w:rsid w:val="0093117C"/>
    <w:rsid w:val="0093298F"/>
    <w:rsid w:val="00932E81"/>
    <w:rsid w:val="00936983"/>
    <w:rsid w:val="009425FA"/>
    <w:rsid w:val="00942706"/>
    <w:rsid w:val="00942DA5"/>
    <w:rsid w:val="00944825"/>
    <w:rsid w:val="009456C2"/>
    <w:rsid w:val="009458F8"/>
    <w:rsid w:val="00946F79"/>
    <w:rsid w:val="00951D0F"/>
    <w:rsid w:val="009534B7"/>
    <w:rsid w:val="00953DEA"/>
    <w:rsid w:val="00954315"/>
    <w:rsid w:val="0095593E"/>
    <w:rsid w:val="00955ABF"/>
    <w:rsid w:val="009605BE"/>
    <w:rsid w:val="009611C1"/>
    <w:rsid w:val="00964C50"/>
    <w:rsid w:val="00966530"/>
    <w:rsid w:val="00966A9E"/>
    <w:rsid w:val="0096757F"/>
    <w:rsid w:val="00967BF8"/>
    <w:rsid w:val="00967ED0"/>
    <w:rsid w:val="00975225"/>
    <w:rsid w:val="00977092"/>
    <w:rsid w:val="009778B6"/>
    <w:rsid w:val="00984428"/>
    <w:rsid w:val="00984574"/>
    <w:rsid w:val="00990ABA"/>
    <w:rsid w:val="00990AE7"/>
    <w:rsid w:val="00993994"/>
    <w:rsid w:val="009A27A5"/>
    <w:rsid w:val="009A2A2D"/>
    <w:rsid w:val="009A3D5B"/>
    <w:rsid w:val="009A41DC"/>
    <w:rsid w:val="009A4D0D"/>
    <w:rsid w:val="009B13FB"/>
    <w:rsid w:val="009B1F43"/>
    <w:rsid w:val="009B2616"/>
    <w:rsid w:val="009B2D72"/>
    <w:rsid w:val="009B2E9C"/>
    <w:rsid w:val="009B4A48"/>
    <w:rsid w:val="009C3811"/>
    <w:rsid w:val="009C4BEE"/>
    <w:rsid w:val="009C5829"/>
    <w:rsid w:val="009C6739"/>
    <w:rsid w:val="009D0505"/>
    <w:rsid w:val="009D4DA0"/>
    <w:rsid w:val="009D7602"/>
    <w:rsid w:val="009E183D"/>
    <w:rsid w:val="009E3091"/>
    <w:rsid w:val="009E55CF"/>
    <w:rsid w:val="009E5892"/>
    <w:rsid w:val="009E61E9"/>
    <w:rsid w:val="009E7CF0"/>
    <w:rsid w:val="009F0EEC"/>
    <w:rsid w:val="009F2048"/>
    <w:rsid w:val="009F65F5"/>
    <w:rsid w:val="00A032D2"/>
    <w:rsid w:val="00A04ACA"/>
    <w:rsid w:val="00A14B22"/>
    <w:rsid w:val="00A24655"/>
    <w:rsid w:val="00A30947"/>
    <w:rsid w:val="00A32415"/>
    <w:rsid w:val="00A324B6"/>
    <w:rsid w:val="00A33349"/>
    <w:rsid w:val="00A33C2D"/>
    <w:rsid w:val="00A370BD"/>
    <w:rsid w:val="00A40177"/>
    <w:rsid w:val="00A45EEF"/>
    <w:rsid w:val="00A468F5"/>
    <w:rsid w:val="00A50411"/>
    <w:rsid w:val="00A5292B"/>
    <w:rsid w:val="00A5398B"/>
    <w:rsid w:val="00A54424"/>
    <w:rsid w:val="00A54D54"/>
    <w:rsid w:val="00A565AA"/>
    <w:rsid w:val="00A6058D"/>
    <w:rsid w:val="00A61D05"/>
    <w:rsid w:val="00A63823"/>
    <w:rsid w:val="00A643AD"/>
    <w:rsid w:val="00A648E1"/>
    <w:rsid w:val="00A64A6E"/>
    <w:rsid w:val="00A6510E"/>
    <w:rsid w:val="00A6537B"/>
    <w:rsid w:val="00A72495"/>
    <w:rsid w:val="00A72E22"/>
    <w:rsid w:val="00A732F0"/>
    <w:rsid w:val="00A750DD"/>
    <w:rsid w:val="00A869D8"/>
    <w:rsid w:val="00A96FAD"/>
    <w:rsid w:val="00AA0904"/>
    <w:rsid w:val="00AA318D"/>
    <w:rsid w:val="00AA390F"/>
    <w:rsid w:val="00AA7A70"/>
    <w:rsid w:val="00AB0944"/>
    <w:rsid w:val="00AB46E4"/>
    <w:rsid w:val="00AB68B7"/>
    <w:rsid w:val="00AB7246"/>
    <w:rsid w:val="00AC4816"/>
    <w:rsid w:val="00AC67FE"/>
    <w:rsid w:val="00AC68AC"/>
    <w:rsid w:val="00AD0531"/>
    <w:rsid w:val="00AD05FE"/>
    <w:rsid w:val="00AD1634"/>
    <w:rsid w:val="00AD1919"/>
    <w:rsid w:val="00AD2A7A"/>
    <w:rsid w:val="00AD64C9"/>
    <w:rsid w:val="00AD77A1"/>
    <w:rsid w:val="00AE0FED"/>
    <w:rsid w:val="00AE3619"/>
    <w:rsid w:val="00AE3C11"/>
    <w:rsid w:val="00AE3CF5"/>
    <w:rsid w:val="00AE4858"/>
    <w:rsid w:val="00AE48B4"/>
    <w:rsid w:val="00AE5717"/>
    <w:rsid w:val="00AE5BBA"/>
    <w:rsid w:val="00AE6286"/>
    <w:rsid w:val="00AF0902"/>
    <w:rsid w:val="00AF0D30"/>
    <w:rsid w:val="00AF1344"/>
    <w:rsid w:val="00AF15DE"/>
    <w:rsid w:val="00AF1C6A"/>
    <w:rsid w:val="00AF1CE6"/>
    <w:rsid w:val="00AF4304"/>
    <w:rsid w:val="00AF443E"/>
    <w:rsid w:val="00AF5234"/>
    <w:rsid w:val="00AF550A"/>
    <w:rsid w:val="00AF7997"/>
    <w:rsid w:val="00B02030"/>
    <w:rsid w:val="00B03FED"/>
    <w:rsid w:val="00B04B5C"/>
    <w:rsid w:val="00B052D2"/>
    <w:rsid w:val="00B0637F"/>
    <w:rsid w:val="00B202FD"/>
    <w:rsid w:val="00B21F40"/>
    <w:rsid w:val="00B22508"/>
    <w:rsid w:val="00B23E02"/>
    <w:rsid w:val="00B23FF6"/>
    <w:rsid w:val="00B24E53"/>
    <w:rsid w:val="00B25A76"/>
    <w:rsid w:val="00B26C6E"/>
    <w:rsid w:val="00B30016"/>
    <w:rsid w:val="00B305B1"/>
    <w:rsid w:val="00B3164C"/>
    <w:rsid w:val="00B35714"/>
    <w:rsid w:val="00B44471"/>
    <w:rsid w:val="00B462AE"/>
    <w:rsid w:val="00B547EC"/>
    <w:rsid w:val="00B551CC"/>
    <w:rsid w:val="00B57F18"/>
    <w:rsid w:val="00B634A1"/>
    <w:rsid w:val="00B64FB6"/>
    <w:rsid w:val="00B67F26"/>
    <w:rsid w:val="00B702DE"/>
    <w:rsid w:val="00B70567"/>
    <w:rsid w:val="00B71628"/>
    <w:rsid w:val="00B72F00"/>
    <w:rsid w:val="00B73662"/>
    <w:rsid w:val="00B74CC6"/>
    <w:rsid w:val="00B75267"/>
    <w:rsid w:val="00B754BB"/>
    <w:rsid w:val="00B81B83"/>
    <w:rsid w:val="00B84A8D"/>
    <w:rsid w:val="00B90200"/>
    <w:rsid w:val="00B91350"/>
    <w:rsid w:val="00B913C2"/>
    <w:rsid w:val="00B93476"/>
    <w:rsid w:val="00BA1075"/>
    <w:rsid w:val="00BA1ABD"/>
    <w:rsid w:val="00BA315E"/>
    <w:rsid w:val="00BA40E9"/>
    <w:rsid w:val="00BA4EDA"/>
    <w:rsid w:val="00BA525C"/>
    <w:rsid w:val="00BA679B"/>
    <w:rsid w:val="00BA6AA0"/>
    <w:rsid w:val="00BA7B56"/>
    <w:rsid w:val="00BB0E01"/>
    <w:rsid w:val="00BB3A45"/>
    <w:rsid w:val="00BB414D"/>
    <w:rsid w:val="00BB729A"/>
    <w:rsid w:val="00BC2080"/>
    <w:rsid w:val="00BC24B0"/>
    <w:rsid w:val="00BC2526"/>
    <w:rsid w:val="00BC3384"/>
    <w:rsid w:val="00BC3FED"/>
    <w:rsid w:val="00BC4AC7"/>
    <w:rsid w:val="00BC6B11"/>
    <w:rsid w:val="00BD2491"/>
    <w:rsid w:val="00BD42A3"/>
    <w:rsid w:val="00BD5648"/>
    <w:rsid w:val="00BD5826"/>
    <w:rsid w:val="00BE141D"/>
    <w:rsid w:val="00BE1823"/>
    <w:rsid w:val="00BE35EE"/>
    <w:rsid w:val="00BE4515"/>
    <w:rsid w:val="00BE4708"/>
    <w:rsid w:val="00BE5394"/>
    <w:rsid w:val="00BE7EB0"/>
    <w:rsid w:val="00BF0F5D"/>
    <w:rsid w:val="00C05D6E"/>
    <w:rsid w:val="00C16654"/>
    <w:rsid w:val="00C166B4"/>
    <w:rsid w:val="00C20E4E"/>
    <w:rsid w:val="00C21873"/>
    <w:rsid w:val="00C2361E"/>
    <w:rsid w:val="00C23699"/>
    <w:rsid w:val="00C23778"/>
    <w:rsid w:val="00C264F4"/>
    <w:rsid w:val="00C34AC2"/>
    <w:rsid w:val="00C34CB5"/>
    <w:rsid w:val="00C36452"/>
    <w:rsid w:val="00C36993"/>
    <w:rsid w:val="00C40077"/>
    <w:rsid w:val="00C42FB6"/>
    <w:rsid w:val="00C43A02"/>
    <w:rsid w:val="00C4499B"/>
    <w:rsid w:val="00C45921"/>
    <w:rsid w:val="00C47971"/>
    <w:rsid w:val="00C52FA8"/>
    <w:rsid w:val="00C5307F"/>
    <w:rsid w:val="00C53BC8"/>
    <w:rsid w:val="00C57727"/>
    <w:rsid w:val="00C57F8D"/>
    <w:rsid w:val="00C6103F"/>
    <w:rsid w:val="00C63E4D"/>
    <w:rsid w:val="00C64B09"/>
    <w:rsid w:val="00C6527F"/>
    <w:rsid w:val="00C658AB"/>
    <w:rsid w:val="00C66E1E"/>
    <w:rsid w:val="00C67992"/>
    <w:rsid w:val="00C7351B"/>
    <w:rsid w:val="00C7633E"/>
    <w:rsid w:val="00C80468"/>
    <w:rsid w:val="00C80E61"/>
    <w:rsid w:val="00C838E8"/>
    <w:rsid w:val="00C87847"/>
    <w:rsid w:val="00CA0D61"/>
    <w:rsid w:val="00CA1532"/>
    <w:rsid w:val="00CA1BC2"/>
    <w:rsid w:val="00CA2007"/>
    <w:rsid w:val="00CA33AC"/>
    <w:rsid w:val="00CA368A"/>
    <w:rsid w:val="00CA7830"/>
    <w:rsid w:val="00CB457B"/>
    <w:rsid w:val="00CB651D"/>
    <w:rsid w:val="00CB7A5D"/>
    <w:rsid w:val="00CC1303"/>
    <w:rsid w:val="00CC1F79"/>
    <w:rsid w:val="00CC2576"/>
    <w:rsid w:val="00CC611D"/>
    <w:rsid w:val="00CC6315"/>
    <w:rsid w:val="00CC7A4D"/>
    <w:rsid w:val="00CD0921"/>
    <w:rsid w:val="00CE26DD"/>
    <w:rsid w:val="00CE59DD"/>
    <w:rsid w:val="00CF0AED"/>
    <w:rsid w:val="00CF25A8"/>
    <w:rsid w:val="00CF31E6"/>
    <w:rsid w:val="00CF7899"/>
    <w:rsid w:val="00D019B6"/>
    <w:rsid w:val="00D046DE"/>
    <w:rsid w:val="00D04AC1"/>
    <w:rsid w:val="00D135A6"/>
    <w:rsid w:val="00D156D8"/>
    <w:rsid w:val="00D166B0"/>
    <w:rsid w:val="00D21632"/>
    <w:rsid w:val="00D2660E"/>
    <w:rsid w:val="00D32606"/>
    <w:rsid w:val="00D34482"/>
    <w:rsid w:val="00D34F16"/>
    <w:rsid w:val="00D36211"/>
    <w:rsid w:val="00D36A0C"/>
    <w:rsid w:val="00D36C56"/>
    <w:rsid w:val="00D40630"/>
    <w:rsid w:val="00D408E4"/>
    <w:rsid w:val="00D40CED"/>
    <w:rsid w:val="00D42158"/>
    <w:rsid w:val="00D42B16"/>
    <w:rsid w:val="00D42E08"/>
    <w:rsid w:val="00D43105"/>
    <w:rsid w:val="00D44E18"/>
    <w:rsid w:val="00D4513E"/>
    <w:rsid w:val="00D51D8A"/>
    <w:rsid w:val="00D52786"/>
    <w:rsid w:val="00D544B7"/>
    <w:rsid w:val="00D555B2"/>
    <w:rsid w:val="00D61A72"/>
    <w:rsid w:val="00D62248"/>
    <w:rsid w:val="00D649E1"/>
    <w:rsid w:val="00D65023"/>
    <w:rsid w:val="00D65D1A"/>
    <w:rsid w:val="00D663C1"/>
    <w:rsid w:val="00D67E28"/>
    <w:rsid w:val="00D713D8"/>
    <w:rsid w:val="00D72DB1"/>
    <w:rsid w:val="00D75987"/>
    <w:rsid w:val="00D76E8B"/>
    <w:rsid w:val="00D777D2"/>
    <w:rsid w:val="00D81153"/>
    <w:rsid w:val="00D83134"/>
    <w:rsid w:val="00D84E4A"/>
    <w:rsid w:val="00D8575E"/>
    <w:rsid w:val="00D86200"/>
    <w:rsid w:val="00D87CC5"/>
    <w:rsid w:val="00D9423C"/>
    <w:rsid w:val="00D96E04"/>
    <w:rsid w:val="00D97DA3"/>
    <w:rsid w:val="00DA1FA7"/>
    <w:rsid w:val="00DA27BF"/>
    <w:rsid w:val="00DA48DC"/>
    <w:rsid w:val="00DA4A18"/>
    <w:rsid w:val="00DA59A6"/>
    <w:rsid w:val="00DB0030"/>
    <w:rsid w:val="00DB042E"/>
    <w:rsid w:val="00DB1A41"/>
    <w:rsid w:val="00DB373B"/>
    <w:rsid w:val="00DB5ACA"/>
    <w:rsid w:val="00DC0A40"/>
    <w:rsid w:val="00DC46BE"/>
    <w:rsid w:val="00DC4D4F"/>
    <w:rsid w:val="00DC77F0"/>
    <w:rsid w:val="00DD023A"/>
    <w:rsid w:val="00DD0F13"/>
    <w:rsid w:val="00DD0F53"/>
    <w:rsid w:val="00DD11E7"/>
    <w:rsid w:val="00DD2146"/>
    <w:rsid w:val="00DD38CD"/>
    <w:rsid w:val="00DD7D8E"/>
    <w:rsid w:val="00DE11BF"/>
    <w:rsid w:val="00DE17CE"/>
    <w:rsid w:val="00DE2087"/>
    <w:rsid w:val="00DE4727"/>
    <w:rsid w:val="00DE493B"/>
    <w:rsid w:val="00DF1FD3"/>
    <w:rsid w:val="00DF3A54"/>
    <w:rsid w:val="00DF3F7A"/>
    <w:rsid w:val="00DF54DF"/>
    <w:rsid w:val="00E00515"/>
    <w:rsid w:val="00E0274A"/>
    <w:rsid w:val="00E0309E"/>
    <w:rsid w:val="00E03261"/>
    <w:rsid w:val="00E053F7"/>
    <w:rsid w:val="00E05D46"/>
    <w:rsid w:val="00E066D4"/>
    <w:rsid w:val="00E0778E"/>
    <w:rsid w:val="00E13941"/>
    <w:rsid w:val="00E201E5"/>
    <w:rsid w:val="00E21B83"/>
    <w:rsid w:val="00E21EF8"/>
    <w:rsid w:val="00E220C1"/>
    <w:rsid w:val="00E2555B"/>
    <w:rsid w:val="00E25761"/>
    <w:rsid w:val="00E30354"/>
    <w:rsid w:val="00E303A4"/>
    <w:rsid w:val="00E318CD"/>
    <w:rsid w:val="00E33500"/>
    <w:rsid w:val="00E3373E"/>
    <w:rsid w:val="00E33917"/>
    <w:rsid w:val="00E341D3"/>
    <w:rsid w:val="00E3525D"/>
    <w:rsid w:val="00E363B0"/>
    <w:rsid w:val="00E3676D"/>
    <w:rsid w:val="00E41B09"/>
    <w:rsid w:val="00E459A9"/>
    <w:rsid w:val="00E45F6B"/>
    <w:rsid w:val="00E461C2"/>
    <w:rsid w:val="00E47E33"/>
    <w:rsid w:val="00E501AE"/>
    <w:rsid w:val="00E52748"/>
    <w:rsid w:val="00E527C9"/>
    <w:rsid w:val="00E5558F"/>
    <w:rsid w:val="00E57380"/>
    <w:rsid w:val="00E575C5"/>
    <w:rsid w:val="00E6239D"/>
    <w:rsid w:val="00E62C01"/>
    <w:rsid w:val="00E66059"/>
    <w:rsid w:val="00E66857"/>
    <w:rsid w:val="00E66DC5"/>
    <w:rsid w:val="00E71C9B"/>
    <w:rsid w:val="00E7390C"/>
    <w:rsid w:val="00E749C7"/>
    <w:rsid w:val="00E77D1D"/>
    <w:rsid w:val="00E833CF"/>
    <w:rsid w:val="00E8358A"/>
    <w:rsid w:val="00E835D1"/>
    <w:rsid w:val="00E90069"/>
    <w:rsid w:val="00E91155"/>
    <w:rsid w:val="00E91D33"/>
    <w:rsid w:val="00E92082"/>
    <w:rsid w:val="00E92153"/>
    <w:rsid w:val="00E93B3C"/>
    <w:rsid w:val="00E93C8F"/>
    <w:rsid w:val="00E97CD3"/>
    <w:rsid w:val="00EA1AB0"/>
    <w:rsid w:val="00EA2F87"/>
    <w:rsid w:val="00EA4001"/>
    <w:rsid w:val="00EA46A9"/>
    <w:rsid w:val="00EA672C"/>
    <w:rsid w:val="00EB06E6"/>
    <w:rsid w:val="00EB104B"/>
    <w:rsid w:val="00EB1697"/>
    <w:rsid w:val="00EB3E65"/>
    <w:rsid w:val="00EB497F"/>
    <w:rsid w:val="00EC17F8"/>
    <w:rsid w:val="00EC1E5D"/>
    <w:rsid w:val="00EC2052"/>
    <w:rsid w:val="00EC21CE"/>
    <w:rsid w:val="00EC2D04"/>
    <w:rsid w:val="00EC40B5"/>
    <w:rsid w:val="00ED1094"/>
    <w:rsid w:val="00ED1CEF"/>
    <w:rsid w:val="00ED1E4D"/>
    <w:rsid w:val="00ED2C67"/>
    <w:rsid w:val="00ED2E01"/>
    <w:rsid w:val="00ED31CA"/>
    <w:rsid w:val="00ED40CF"/>
    <w:rsid w:val="00ED4C1B"/>
    <w:rsid w:val="00ED503C"/>
    <w:rsid w:val="00EE0858"/>
    <w:rsid w:val="00EE216C"/>
    <w:rsid w:val="00EE49DA"/>
    <w:rsid w:val="00EE5FDB"/>
    <w:rsid w:val="00EF42DB"/>
    <w:rsid w:val="00EF6BE8"/>
    <w:rsid w:val="00EF6E7C"/>
    <w:rsid w:val="00EF7728"/>
    <w:rsid w:val="00F0163E"/>
    <w:rsid w:val="00F02512"/>
    <w:rsid w:val="00F02A35"/>
    <w:rsid w:val="00F03401"/>
    <w:rsid w:val="00F0371C"/>
    <w:rsid w:val="00F03DEF"/>
    <w:rsid w:val="00F05304"/>
    <w:rsid w:val="00F06987"/>
    <w:rsid w:val="00F071C0"/>
    <w:rsid w:val="00F113AE"/>
    <w:rsid w:val="00F11F21"/>
    <w:rsid w:val="00F2298E"/>
    <w:rsid w:val="00F22C10"/>
    <w:rsid w:val="00F24615"/>
    <w:rsid w:val="00F2776C"/>
    <w:rsid w:val="00F27B35"/>
    <w:rsid w:val="00F3247E"/>
    <w:rsid w:val="00F4060A"/>
    <w:rsid w:val="00F41ABB"/>
    <w:rsid w:val="00F423A4"/>
    <w:rsid w:val="00F42498"/>
    <w:rsid w:val="00F4293E"/>
    <w:rsid w:val="00F50077"/>
    <w:rsid w:val="00F5029F"/>
    <w:rsid w:val="00F50893"/>
    <w:rsid w:val="00F515FB"/>
    <w:rsid w:val="00F54867"/>
    <w:rsid w:val="00F55D07"/>
    <w:rsid w:val="00F56274"/>
    <w:rsid w:val="00F631A7"/>
    <w:rsid w:val="00F636E1"/>
    <w:rsid w:val="00F63D8B"/>
    <w:rsid w:val="00F64027"/>
    <w:rsid w:val="00F67EFD"/>
    <w:rsid w:val="00F71EFB"/>
    <w:rsid w:val="00F727F0"/>
    <w:rsid w:val="00F762AE"/>
    <w:rsid w:val="00F76524"/>
    <w:rsid w:val="00F83320"/>
    <w:rsid w:val="00F84B52"/>
    <w:rsid w:val="00F928A5"/>
    <w:rsid w:val="00F9394B"/>
    <w:rsid w:val="00F95FBC"/>
    <w:rsid w:val="00F961E7"/>
    <w:rsid w:val="00F979AD"/>
    <w:rsid w:val="00FA21D8"/>
    <w:rsid w:val="00FA2C45"/>
    <w:rsid w:val="00FA2FF8"/>
    <w:rsid w:val="00FA50F5"/>
    <w:rsid w:val="00FA50FE"/>
    <w:rsid w:val="00FA6D34"/>
    <w:rsid w:val="00FA724D"/>
    <w:rsid w:val="00FA78B7"/>
    <w:rsid w:val="00FB1277"/>
    <w:rsid w:val="00FB5BDA"/>
    <w:rsid w:val="00FB676A"/>
    <w:rsid w:val="00FC07B8"/>
    <w:rsid w:val="00FC0B8C"/>
    <w:rsid w:val="00FC324B"/>
    <w:rsid w:val="00FC37E1"/>
    <w:rsid w:val="00FC3F3D"/>
    <w:rsid w:val="00FC66E8"/>
    <w:rsid w:val="00FD3A8E"/>
    <w:rsid w:val="00FD428A"/>
    <w:rsid w:val="00FD553E"/>
    <w:rsid w:val="00FD5DD5"/>
    <w:rsid w:val="00FD7325"/>
    <w:rsid w:val="00FD7E5D"/>
    <w:rsid w:val="00FE4DE7"/>
    <w:rsid w:val="00FE7AD7"/>
    <w:rsid w:val="00FF0077"/>
    <w:rsid w:val="00FF0A70"/>
    <w:rsid w:val="00FF157B"/>
    <w:rsid w:val="00FF1E90"/>
    <w:rsid w:val="00FF2C01"/>
    <w:rsid w:val="00FF46EE"/>
    <w:rsid w:val="00FF48C9"/>
    <w:rsid w:val="00FF7077"/>
    <w:rsid w:val="0508E4F0"/>
    <w:rsid w:val="068BE49F"/>
    <w:rsid w:val="0BE132E3"/>
    <w:rsid w:val="0FECDD02"/>
    <w:rsid w:val="10DE14B0"/>
    <w:rsid w:val="11084849"/>
    <w:rsid w:val="117408C2"/>
    <w:rsid w:val="140B1C0B"/>
    <w:rsid w:val="1735C346"/>
    <w:rsid w:val="1AFABA17"/>
    <w:rsid w:val="1F95A694"/>
    <w:rsid w:val="22DB46D1"/>
    <w:rsid w:val="252F64DD"/>
    <w:rsid w:val="29317F27"/>
    <w:rsid w:val="2B369A88"/>
    <w:rsid w:val="2C90ADD6"/>
    <w:rsid w:val="335B5581"/>
    <w:rsid w:val="341D5B32"/>
    <w:rsid w:val="3503702E"/>
    <w:rsid w:val="3651694B"/>
    <w:rsid w:val="3962BCD6"/>
    <w:rsid w:val="39CAE8E2"/>
    <w:rsid w:val="39CD613C"/>
    <w:rsid w:val="3B873CCB"/>
    <w:rsid w:val="3CE60679"/>
    <w:rsid w:val="3F68DE06"/>
    <w:rsid w:val="410A0988"/>
    <w:rsid w:val="41CCE0E6"/>
    <w:rsid w:val="4A6637F8"/>
    <w:rsid w:val="4BE988D3"/>
    <w:rsid w:val="4E3F449E"/>
    <w:rsid w:val="4F6F7C28"/>
    <w:rsid w:val="51757B7E"/>
    <w:rsid w:val="544A07E9"/>
    <w:rsid w:val="585EEDC6"/>
    <w:rsid w:val="5BE12DDC"/>
    <w:rsid w:val="5DA14D0F"/>
    <w:rsid w:val="5DABE49D"/>
    <w:rsid w:val="5F0DC20E"/>
    <w:rsid w:val="5F2A084A"/>
    <w:rsid w:val="60BD1124"/>
    <w:rsid w:val="6301ED75"/>
    <w:rsid w:val="6425E975"/>
    <w:rsid w:val="646A907B"/>
    <w:rsid w:val="669D1E1B"/>
    <w:rsid w:val="671030AF"/>
    <w:rsid w:val="681CAD31"/>
    <w:rsid w:val="6875E8BD"/>
    <w:rsid w:val="69CB9483"/>
    <w:rsid w:val="6A0206F2"/>
    <w:rsid w:val="7067E68A"/>
    <w:rsid w:val="71A03CD9"/>
    <w:rsid w:val="74976953"/>
    <w:rsid w:val="763EED2D"/>
    <w:rsid w:val="7682AF04"/>
    <w:rsid w:val="7C7437EA"/>
    <w:rsid w:val="7D2C471D"/>
    <w:rsid w:val="7ED6F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57D0D6"/>
  <w15:docId w15:val="{FF679C62-D720-424C-9A16-8FD7542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52B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  <w:lang w:val="en-AU"/>
    </w:rPr>
  </w:style>
  <w:style w:type="paragraph" w:customStyle="1" w:styleId="Bullet1">
    <w:name w:val="Bullet #1"/>
    <w:basedOn w:val="Normal"/>
    <w:link w:val="Bullet1Char"/>
    <w:qFormat/>
    <w:rsid w:val="00FA21D8"/>
    <w:pPr>
      <w:widowControl/>
      <w:numPr>
        <w:numId w:val="1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qFormat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E066D4"/>
    <w:rPr>
      <w:rFonts w:ascii="Arial" w:eastAsia="Arial" w:hAnsi="Arial" w:cs="Arial"/>
      <w:sz w:val="24"/>
      <w:szCs w:val="24"/>
      <w:lang w:val="en-AU" w:bidi="en-US"/>
    </w:rPr>
  </w:style>
  <w:style w:type="paragraph" w:customStyle="1" w:styleId="Tableheadings">
    <w:name w:val="Table headings"/>
    <w:basedOn w:val="Normal"/>
    <w:link w:val="TableheadingsChar"/>
    <w:qFormat/>
    <w:rsid w:val="006A2E91"/>
    <w:pPr>
      <w:widowControl/>
      <w:autoSpaceDE/>
      <w:autoSpaceDN/>
    </w:pPr>
    <w:rPr>
      <w:rFonts w:eastAsia="Times New Roman"/>
      <w:lang w:eastAsia="en-GB" w:bidi="ar-SA"/>
    </w:rPr>
  </w:style>
  <w:style w:type="paragraph" w:customStyle="1" w:styleId="Tabletext">
    <w:name w:val="Table text"/>
    <w:basedOn w:val="Normal"/>
    <w:link w:val="TabletextChar"/>
    <w:qFormat/>
    <w:rsid w:val="006A2E91"/>
    <w:pPr>
      <w:widowControl/>
      <w:autoSpaceDE/>
      <w:autoSpaceDN/>
    </w:pPr>
    <w:rPr>
      <w:rFonts w:eastAsia="Times New Roman"/>
      <w:lang w:eastAsia="en-GB" w:bidi="ar-SA"/>
    </w:rPr>
  </w:style>
  <w:style w:type="character" w:customStyle="1" w:styleId="TableheadingsChar">
    <w:name w:val="Table headings Char"/>
    <w:basedOn w:val="DefaultParagraphFont"/>
    <w:link w:val="Tableheadings"/>
    <w:rsid w:val="006A2E91"/>
    <w:rPr>
      <w:rFonts w:ascii="Arial" w:eastAsia="Times New Roman" w:hAnsi="Arial" w:cs="Arial"/>
      <w:lang w:val="en-AU" w:eastAsia="en-GB"/>
    </w:rPr>
  </w:style>
  <w:style w:type="character" w:customStyle="1" w:styleId="TabletextChar">
    <w:name w:val="Table text Char"/>
    <w:basedOn w:val="DefaultParagraphFont"/>
    <w:link w:val="Tabletext"/>
    <w:rsid w:val="006A2E91"/>
    <w:rPr>
      <w:rFonts w:ascii="Arial" w:eastAsia="Times New Roman" w:hAnsi="Arial" w:cs="Arial"/>
      <w:lang w:val="en-AU" w:eastAsia="en-GB"/>
    </w:rPr>
  </w:style>
  <w:style w:type="table" w:styleId="TableGrid">
    <w:name w:val="Table Grid"/>
    <w:basedOn w:val="TableNormal"/>
    <w:uiPriority w:val="59"/>
    <w:rsid w:val="006A2E91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ltiplechoice3">
    <w:name w:val="Multiple choice | 3"/>
    <w:basedOn w:val="Normal"/>
    <w:qFormat/>
    <w:rsid w:val="00356563"/>
    <w:pPr>
      <w:widowControl/>
      <w:tabs>
        <w:tab w:val="left" w:pos="3600"/>
        <w:tab w:val="left" w:pos="7200"/>
      </w:tabs>
      <w:autoSpaceDE/>
      <w:autoSpaceDN/>
      <w:spacing w:before="120" w:after="200" w:line="276" w:lineRule="auto"/>
      <w:contextualSpacing/>
    </w:pPr>
    <w:rPr>
      <w:rFonts w:asciiTheme="minorHAnsi" w:eastAsiaTheme="minorEastAsia" w:hAnsiTheme="minorHAnsi" w:cstheme="minorBidi"/>
      <w:lang w:val="en-US" w:eastAsia="ja-JP" w:bidi="ar-SA"/>
    </w:rPr>
  </w:style>
  <w:style w:type="character" w:customStyle="1" w:styleId="TextChar">
    <w:name w:val="Text Char"/>
    <w:basedOn w:val="DefaultParagraphFont"/>
    <w:link w:val="Text"/>
    <w:locked/>
    <w:rsid w:val="007C0AF1"/>
    <w:rPr>
      <w:rFonts w:ascii="Arial" w:hAnsi="Arial" w:cs="Arial"/>
    </w:rPr>
  </w:style>
  <w:style w:type="paragraph" w:customStyle="1" w:styleId="Text">
    <w:name w:val="Text"/>
    <w:basedOn w:val="ListParagraph"/>
    <w:link w:val="TextChar"/>
    <w:qFormat/>
    <w:rsid w:val="007C0AF1"/>
    <w:pPr>
      <w:widowControl/>
      <w:autoSpaceDE/>
      <w:autoSpaceDN/>
      <w:spacing w:after="180" w:line="280" w:lineRule="exact"/>
    </w:pPr>
    <w:rPr>
      <w:rFonts w:eastAsiaTheme="minorHAnsi"/>
      <w:lang w:val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45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A85"/>
    <w:rPr>
      <w:rFonts w:ascii="Arial" w:eastAsia="Arial" w:hAnsi="Arial" w:cs="Arial"/>
      <w:sz w:val="20"/>
      <w:szCs w:val="20"/>
      <w:lang w:val="en-AU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A85"/>
    <w:rPr>
      <w:rFonts w:ascii="Arial" w:eastAsia="Arial" w:hAnsi="Arial" w:cs="Arial"/>
      <w:b/>
      <w:bCs/>
      <w:sz w:val="20"/>
      <w:szCs w:val="20"/>
      <w:lang w:val="en-AU" w:bidi="en-US"/>
    </w:rPr>
  </w:style>
  <w:style w:type="table" w:styleId="GridTable4-Accent5">
    <w:name w:val="Grid Table 4 Accent 5"/>
    <w:basedOn w:val="TableNormal"/>
    <w:uiPriority w:val="49"/>
    <w:rsid w:val="00C80E6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Mention">
    <w:name w:val="Mention"/>
    <w:basedOn w:val="DefaultParagraphFont"/>
    <w:uiPriority w:val="99"/>
    <w:unhideWhenUsed/>
    <w:rsid w:val="004C1BFF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rsid w:val="008A10F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8A10F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A10F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Revision">
    <w:name w:val="Revision"/>
    <w:hidden/>
    <w:uiPriority w:val="99"/>
    <w:semiHidden/>
    <w:rsid w:val="00A750DD"/>
    <w:pPr>
      <w:widowControl/>
      <w:autoSpaceDE/>
      <w:autoSpaceDN/>
    </w:pPr>
    <w:rPr>
      <w:rFonts w:ascii="Arial" w:eastAsia="Arial" w:hAnsi="Arial" w:cs="Arial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alth.gov.au/sites/default/files/2026-06/pneumococcal-vaccination-consumer-fact-sheet.pdf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3.emf"/><Relationship Id="rId21" Type="http://schemas.openxmlformats.org/officeDocument/2006/relationships/image" Target="media/image4.emf"/><Relationship Id="rId34" Type="http://schemas.openxmlformats.org/officeDocument/2006/relationships/oleObject" Target="embeddings/oleObject10.bin"/><Relationship Id="rId42" Type="http://schemas.openxmlformats.org/officeDocument/2006/relationships/hyperlink" Target="https://kb.bpsoftware.net/bppremier/Orchid/Utilities/Search/SearchingtheDatabase.htm?Highlight=Searching%20the%20database" TargetMode="External"/><Relationship Id="rId47" Type="http://schemas.openxmlformats.org/officeDocument/2006/relationships/hyperlink" Target="https://clinicianassistwa.org.au/44304wa/" TargetMode="External"/><Relationship Id="rId50" Type="http://schemas.openxmlformats.org/officeDocument/2006/relationships/hyperlink" Target="https://www.practiceassist.com.au/PracticeAssist/media/Toolkit/Guide-to-documenting-a-QI-activity-as-a-PDSA-230830.pdf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kb.bpsoftware.net/support/DatabaseSearch.htm" TargetMode="External"/><Relationship Id="rId29" Type="http://schemas.openxmlformats.org/officeDocument/2006/relationships/image" Target="media/image8.emf"/><Relationship Id="rId11" Type="http://schemas.openxmlformats.org/officeDocument/2006/relationships/hyperlink" Target="https://www.health.gov.au/sites/default/files/2026-06/adult-pneumococcal-vaccination-program-advice-for-health-professionals.pdf" TargetMode="Externa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2.emf"/><Relationship Id="rId40" Type="http://schemas.openxmlformats.org/officeDocument/2006/relationships/oleObject" Target="embeddings/oleObject13.bin"/><Relationship Id="rId45" Type="http://schemas.openxmlformats.org/officeDocument/2006/relationships/image" Target="media/image14.emf"/><Relationship Id="rId53" Type="http://schemas.openxmlformats.org/officeDocument/2006/relationships/image" Target="media/image16.emf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oleObject" Target="embeddings/oleObject4.bin"/><Relationship Id="rId27" Type="http://schemas.openxmlformats.org/officeDocument/2006/relationships/image" Target="media/image7.emf"/><Relationship Id="rId30" Type="http://schemas.openxmlformats.org/officeDocument/2006/relationships/oleObject" Target="embeddings/oleObject8.bin"/><Relationship Id="rId35" Type="http://schemas.openxmlformats.org/officeDocument/2006/relationships/image" Target="media/image11.emf"/><Relationship Id="rId43" Type="http://schemas.openxmlformats.org/officeDocument/2006/relationships/hyperlink" Target="https://kb.bpsoftware.net/bppremier/Orchid/Utilities/Search/SuppliedQueries.htm?Highlight=Supplied%20Database%20Queries" TargetMode="External"/><Relationship Id="rId48" Type="http://schemas.openxmlformats.org/officeDocument/2006/relationships/hyperlink" Target="mailto:QI@wapha.org.au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practiceassist.com.au/PracticeAssist/media/Toolkit/Identifying-and-undertaking-QI-activities-using-PDSAs-230830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ncirs.org.au/ncirs-fact-sheets-faqs-and-other-resources/pneumococcal-vaccines-frequently-asked-questions-faqs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33" Type="http://schemas.openxmlformats.org/officeDocument/2006/relationships/image" Target="media/image10.emf"/><Relationship Id="rId38" Type="http://schemas.openxmlformats.org/officeDocument/2006/relationships/oleObject" Target="embeddings/oleObject12.bin"/><Relationship Id="rId46" Type="http://schemas.openxmlformats.org/officeDocument/2006/relationships/oleObject" Target="https://waphanfp.sharepoint.com/sites/QualityImprovementTeam/Shared%20Documents/PDSAs%20&amp;%20QI%20Activities/Run%20Chart%20Templates/Run%20Chart%20for%20Tracking%20Capvaxive%20vaccination%20rate%20.xlsx" TargetMode="External"/><Relationship Id="rId20" Type="http://schemas.openxmlformats.org/officeDocument/2006/relationships/oleObject" Target="embeddings/oleObject3.bin"/><Relationship Id="rId41" Type="http://schemas.openxmlformats.org/officeDocument/2006/relationships/hyperlink" Target="https://kb.bpsoftware.net/support/DatabaseSearch.htm" TargetMode="External"/><Relationship Id="rId54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5.e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hyperlink" Target="https://www.practiceassist.com.au/PracticeAssist/media/ResourceLibrary/Quality%20Improvement/SMART-Goals-Cheat-Sheet.pdf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image" Target="media/image9.emf"/><Relationship Id="rId44" Type="http://schemas.openxmlformats.org/officeDocument/2006/relationships/hyperlink" Target="https://kb.bpsoftware.net/bppremier/Orchid/Utilities/Search/UsefulQueriesToRun.htm" TargetMode="External"/><Relationship Id="rId52" Type="http://schemas.openxmlformats.org/officeDocument/2006/relationships/image" Target="media/image1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A8159801CCC4A8091C6F98D8A25A4" ma:contentTypeVersion="20" ma:contentTypeDescription="Create a new document." ma:contentTypeScope="" ma:versionID="30366bebece3cab8dffa08f7c9b81fb9">
  <xsd:schema xmlns:xsd="http://www.w3.org/2001/XMLSchema" xmlns:xs="http://www.w3.org/2001/XMLSchema" xmlns:p="http://schemas.microsoft.com/office/2006/metadata/properties" xmlns:ns2="5126e99f-8e72-4aa8-9f41-d6028dd036a1" xmlns:ns3="31bab5ac-57af-4e36-85c2-de363886aaf7" targetNamespace="http://schemas.microsoft.com/office/2006/metadata/properties" ma:root="true" ma:fieldsID="474171838971b0dc18b8c70eea45f8a4" ns2:_="" ns3:_="">
    <xsd:import namespace="5126e99f-8e72-4aa8-9f41-d6028dd036a1"/>
    <xsd:import namespace="31bab5ac-57af-4e36-85c2-de363886a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xternalsharing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6e99f-8e72-4aa8-9f41-d6028dd03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71827f-8322-4dd0-b32b-f09fe426b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ternalsharingstatus" ma:index="27" nillable="true" ma:displayName="External sharing status" ma:default="Internal only (QI team use)" ma:description="Use this to flag whether a resource can be shared externally, is internal-only, or is still in draft/review. Select one option only." ma:format="Dropdown" ma:internalName="Externalsharingstatus">
      <xsd:simpleType>
        <xsd:restriction base="dms:Choice">
          <xsd:enumeration value="Internal only (QI team use)"/>
          <xsd:enumeration value="Approved - OK to share externally"/>
          <xsd:enumeration value="Draft - not ready to share"/>
          <xsd:enumeration value="Published previously - review before re-shar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ab5ac-57af-4e36-85c2-de363886a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a9cdbe-6a67-4d1e-a1fe-ed6817d76120}" ma:internalName="TaxCatchAll" ma:showField="CatchAllData" ma:web="31bab5ac-57af-4e36-85c2-de363886a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bab5ac-57af-4e36-85c2-de363886aaf7" xsi:nil="true"/>
    <lcf76f155ced4ddcb4097134ff3c332f xmlns="5126e99f-8e72-4aa8-9f41-d6028dd036a1">
      <Terms xmlns="http://schemas.microsoft.com/office/infopath/2007/PartnerControls"/>
    </lcf76f155ced4ddcb4097134ff3c332f>
    <Externalsharingstatus xmlns="5126e99f-8e72-4aa8-9f41-d6028dd036a1">Internal only (QI team use)</Externalsharing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78645-ED8A-4E58-8C0B-E88BF1ED0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ABD98-9005-4DB7-94F2-06CFEE131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6e99f-8e72-4aa8-9f41-d6028dd036a1"/>
    <ds:schemaRef ds:uri="31bab5ac-57af-4e36-85c2-de363886a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A38385-55F8-4206-9E92-24B7889C4B70}">
  <ds:schemaRefs>
    <ds:schemaRef ds:uri="http://schemas.microsoft.com/office/2006/metadata/properties"/>
    <ds:schemaRef ds:uri="http://schemas.microsoft.com/office/infopath/2007/PartnerControls"/>
    <ds:schemaRef ds:uri="31bab5ac-57af-4e36-85c2-de363886aaf7"/>
    <ds:schemaRef ds:uri="5126e99f-8e72-4aa8-9f41-d6028dd036a1"/>
  </ds:schemaRefs>
</ds:datastoreItem>
</file>

<file path=customXml/itemProps4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1642</Words>
  <Characters>8836</Characters>
  <Application>Microsoft Office Word</Application>
  <DocSecurity>4</DocSecurity>
  <Lines>327</Lines>
  <Paragraphs>238</Paragraphs>
  <ScaleCrop>false</ScaleCrop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Des.Hameister@wapha.org.au</dc:creator>
  <cp:keywords/>
  <cp:lastModifiedBy>Jodie Robins</cp:lastModifiedBy>
  <cp:revision>2</cp:revision>
  <cp:lastPrinted>2024-06-07T06:47:00Z</cp:lastPrinted>
  <dcterms:created xsi:type="dcterms:W3CDTF">2026-06-17T22:52:00Z</dcterms:created>
  <dcterms:modified xsi:type="dcterms:W3CDTF">2026-06-17T22:52:00Z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0x01010097BA8159801CCC4A8091C6F98D8A25A4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